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BE1E9" w14:textId="2BA42574" w:rsidR="00F510DE" w:rsidRPr="005371FE" w:rsidRDefault="00F510DE" w:rsidP="007C68B2">
      <w:pPr>
        <w:pStyle w:val="Heading4"/>
      </w:pPr>
      <w:r w:rsidRPr="005371FE">
        <w:t>The FRC model is designed to work collaboratively with partner agencies, as part of a linked service system to engage, empower and enable individuals, families, and the wider community to make positive and lasting change.</w:t>
      </w:r>
    </w:p>
    <w:p w14:paraId="79867797" w14:textId="77777777" w:rsidR="00F510DE" w:rsidRPr="005371FE" w:rsidRDefault="00F510DE" w:rsidP="000B4E0E"/>
    <w:p w14:paraId="36A6D4CA" w14:textId="456C44B0" w:rsidR="00F510DE" w:rsidRPr="005371FE" w:rsidRDefault="00F510DE" w:rsidP="00F510DE">
      <w:pPr>
        <w:pStyle w:val="Heading3"/>
      </w:pPr>
      <w:r w:rsidRPr="005371FE">
        <w:t>The policy context for the FRC is aligned with, and achieves outcomes relevant to, several Queensland Government objectives and initiatives</w:t>
      </w:r>
      <w:r w:rsidR="007C3990" w:rsidRPr="005371FE">
        <w:t>.</w:t>
      </w:r>
    </w:p>
    <w:p w14:paraId="20D70800" w14:textId="230E1B23" w:rsidR="00F510DE" w:rsidRPr="005371FE" w:rsidRDefault="00F510DE" w:rsidP="00F510DE">
      <w:r w:rsidRPr="005371FE">
        <w:t xml:space="preserve">The Commission’s activities support the broader </w:t>
      </w:r>
      <w:r w:rsidR="006F1471" w:rsidRPr="005371FE">
        <w:t>w</w:t>
      </w:r>
      <w:r w:rsidRPr="005371FE">
        <w:t xml:space="preserve">elfare </w:t>
      </w:r>
      <w:r w:rsidR="006F1471" w:rsidRPr="005371FE">
        <w:t>r</w:t>
      </w:r>
      <w:r w:rsidRPr="005371FE">
        <w:t>eforms implemented across Cape York Peninsula since 2008 and the ‘Our Future State: Advancing Queensland’s Priorities’ published by the Queensland Government:</w:t>
      </w:r>
    </w:p>
    <w:p w14:paraId="745AB001" w14:textId="77777777" w:rsidR="00F510DE" w:rsidRPr="005371FE" w:rsidRDefault="00F510DE" w:rsidP="00F510DE">
      <w:r w:rsidRPr="005371FE">
        <w:rPr>
          <w:noProof/>
        </w:rPr>
        <w:drawing>
          <wp:anchor distT="0" distB="0" distL="114300" distR="114300" simplePos="0" relativeHeight="251674624" behindDoc="0" locked="0" layoutInCell="1" allowOverlap="1" wp14:anchorId="00C51DA9" wp14:editId="250F8263">
            <wp:simplePos x="0" y="0"/>
            <wp:positionH relativeFrom="margin">
              <wp:posOffset>-3810</wp:posOffset>
            </wp:positionH>
            <wp:positionV relativeFrom="paragraph">
              <wp:posOffset>188595</wp:posOffset>
            </wp:positionV>
            <wp:extent cx="5398770" cy="35617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561F058E" w14:textId="77777777" w:rsidR="00F510DE" w:rsidRPr="005371FE" w:rsidRDefault="00F510DE" w:rsidP="00F510DE"/>
    <w:p w14:paraId="7F2507B3" w14:textId="77777777" w:rsidR="00F510DE" w:rsidRPr="005371FE" w:rsidRDefault="00F510DE" w:rsidP="00F510DE">
      <w:r w:rsidRPr="005371FE">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with complex needs.</w:t>
      </w:r>
    </w:p>
    <w:p w14:paraId="3975B92E" w14:textId="13BF9735" w:rsidR="00BD4AC6" w:rsidRPr="005371FE" w:rsidRDefault="00F510DE" w:rsidP="00F510DE">
      <w:r w:rsidRPr="005371FE">
        <w:t>In meeting this challenge, the Commission works with community-based service providers and partner agencies with statutory requirements under the FRC Act</w:t>
      </w:r>
      <w:r w:rsidRPr="005371FE">
        <w:rPr>
          <w:rStyle w:val="FootnoteReference"/>
        </w:rPr>
        <w:footnoteReference w:id="1"/>
      </w:r>
      <w:r w:rsidRPr="005371FE">
        <w:t xml:space="preserve"> and the Department of Seniors, Disability Services and Aboriginal and Torres Strait Islander Partnerships (DSDSATSIP) as part of a linked service system to achieve individualised client outcomes.</w:t>
      </w:r>
    </w:p>
    <w:p w14:paraId="4AA56C8A" w14:textId="744DDB1F" w:rsidR="00F510DE" w:rsidRPr="005371FE" w:rsidRDefault="00F510DE" w:rsidP="00F510DE">
      <w:r w:rsidRPr="005371FE">
        <w:lastRenderedPageBreak/>
        <w:t>In doing so the FRC complements several Queensland Government strategies and reforms such as:</w:t>
      </w:r>
    </w:p>
    <w:p w14:paraId="4741D68E" w14:textId="49D22BCD" w:rsidR="00F510DE" w:rsidRPr="005371FE" w:rsidRDefault="00F510DE" w:rsidP="00F510DE">
      <w:pPr>
        <w:pStyle w:val="ListBullet3"/>
        <w:tabs>
          <w:tab w:val="clear" w:pos="926"/>
          <w:tab w:val="num" w:pos="709"/>
        </w:tabs>
        <w:ind w:left="709" w:hanging="284"/>
        <w:contextualSpacing w:val="0"/>
      </w:pPr>
      <w:r w:rsidRPr="00BD5692">
        <w:rPr>
          <w:b/>
          <w:bCs/>
          <w:i/>
          <w:iCs/>
          <w:sz w:val="22"/>
          <w:szCs w:val="22"/>
        </w:rPr>
        <w:t xml:space="preserve">‘Moving Ahead </w:t>
      </w:r>
      <w:r w:rsidR="00E051D6">
        <w:rPr>
          <w:b/>
          <w:bCs/>
          <w:i/>
          <w:iCs/>
          <w:sz w:val="22"/>
          <w:szCs w:val="22"/>
        </w:rPr>
        <w:t>s</w:t>
      </w:r>
      <w:r w:rsidRPr="00BD5692">
        <w:rPr>
          <w:b/>
          <w:bCs/>
          <w:i/>
          <w:iCs/>
          <w:sz w:val="22"/>
          <w:szCs w:val="22"/>
        </w:rPr>
        <w:t>trategy’</w:t>
      </w:r>
      <w:r w:rsidRPr="005371FE">
        <w:t xml:space="preserve"> – a whole-of-government strategy to improve Indigenous economic participation. The FRC assists Indigenous Queenslanders in remote communities to achieve the outcomes sought by facilitating their access to support services to overcome barriers to employment and training.</w:t>
      </w:r>
    </w:p>
    <w:p w14:paraId="43D0D90E" w14:textId="2011260E" w:rsidR="00F510DE" w:rsidRPr="005371FE" w:rsidRDefault="00F510DE" w:rsidP="00F510DE">
      <w:pPr>
        <w:pStyle w:val="ListBullet3"/>
        <w:tabs>
          <w:tab w:val="clear" w:pos="926"/>
          <w:tab w:val="num" w:pos="709"/>
        </w:tabs>
        <w:ind w:left="709" w:hanging="283"/>
        <w:contextualSpacing w:val="0"/>
      </w:pPr>
      <w:r w:rsidRPr="00BD5692">
        <w:rPr>
          <w:b/>
          <w:bCs/>
          <w:i/>
          <w:iCs/>
          <w:sz w:val="22"/>
          <w:szCs w:val="22"/>
        </w:rPr>
        <w:t>‘Our Way’ strategy and ‘Changing Tracks’ action plan</w:t>
      </w:r>
      <w:r w:rsidRPr="005371FE">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8C57B1">
        <w:rPr>
          <w:i/>
          <w:iCs/>
        </w:rPr>
        <w:t>Our Way</w:t>
      </w:r>
      <w:r w:rsidRPr="005371FE">
        <w:t xml:space="preserve">’ strategy and the FRC Act can be found at Appendix </w:t>
      </w:r>
      <w:r w:rsidR="001D30EF" w:rsidRPr="005371FE">
        <w:t>B</w:t>
      </w:r>
      <w:r w:rsidRPr="005371FE">
        <w:t>.</w:t>
      </w:r>
    </w:p>
    <w:p w14:paraId="31F6B642" w14:textId="5034884C" w:rsidR="00C817CD" w:rsidRPr="005371FE" w:rsidRDefault="00F510DE" w:rsidP="00C817CD">
      <w:pPr>
        <w:pStyle w:val="ListBullet3"/>
        <w:tabs>
          <w:tab w:val="clear" w:pos="926"/>
          <w:tab w:val="num" w:pos="709"/>
        </w:tabs>
        <w:ind w:left="709" w:hanging="283"/>
      </w:pPr>
      <w:r w:rsidRPr="005371FE">
        <w:rPr>
          <w:b/>
          <w:bCs/>
          <w:i/>
          <w:iCs/>
          <w:sz w:val="22"/>
          <w:szCs w:val="22"/>
        </w:rPr>
        <w:t>‘Tracks to Treaty’ commitment</w:t>
      </w:r>
      <w:r w:rsidRPr="005371FE">
        <w:t xml:space="preserve"> – aimed at rebuilding the relationship between the Queensland Government and Indigenous peoples structured upon mutual respect, recognition, acknowledging a shared history and the right to self-determination.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024F1F7F" w14:textId="1AAADF46" w:rsidR="00F510DE" w:rsidRPr="005371FE" w:rsidRDefault="00F510DE" w:rsidP="00F510DE">
      <w:pPr>
        <w:pStyle w:val="ListBullet3"/>
        <w:tabs>
          <w:tab w:val="clear" w:pos="926"/>
          <w:tab w:val="num" w:pos="709"/>
        </w:tabs>
        <w:ind w:left="709" w:hanging="283"/>
        <w:contextualSpacing w:val="0"/>
      </w:pPr>
      <w:r w:rsidRPr="005371FE">
        <w:rPr>
          <w:b/>
          <w:bCs/>
          <w:i/>
          <w:iCs/>
          <w:sz w:val="22"/>
          <w:szCs w:val="22"/>
        </w:rPr>
        <w:t>‘Local Thriving Communities’ reform</w:t>
      </w:r>
      <w:r w:rsidRPr="005371FE">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30780F66" w14:textId="09B441E0" w:rsidR="00F510DE" w:rsidRPr="005371FE" w:rsidRDefault="00F510DE" w:rsidP="00F510DE">
      <w:pPr>
        <w:pStyle w:val="ListBullet3"/>
        <w:tabs>
          <w:tab w:val="clear" w:pos="926"/>
          <w:tab w:val="num" w:pos="709"/>
        </w:tabs>
        <w:ind w:left="709" w:hanging="283"/>
        <w:contextualSpacing w:val="0"/>
      </w:pPr>
      <w:r w:rsidRPr="005371FE">
        <w:rPr>
          <w:b/>
          <w:bCs/>
          <w:i/>
          <w:iCs/>
          <w:sz w:val="22"/>
          <w:szCs w:val="22"/>
        </w:rPr>
        <w:t>‘Queensland Indigenous Procurement Policy’</w:t>
      </w:r>
      <w:r w:rsidRPr="005371FE">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Over 70 percent of the </w:t>
      </w:r>
      <w:r w:rsidR="001A4191" w:rsidRPr="005371FE">
        <w:t>FRC</w:t>
      </w:r>
      <w:r w:rsidRPr="005371FE">
        <w:t xml:space="preserve">’s annual budget (the reader is referred to page </w:t>
      </w:r>
      <w:r w:rsidR="00C868DA" w:rsidRPr="005371FE">
        <w:t>71</w:t>
      </w:r>
      <w:r w:rsidRPr="005371FE">
        <w:t>) is allocated to community operations,</w:t>
      </w:r>
      <w:r w:rsidR="006956DA" w:rsidRPr="005371FE">
        <w:t xml:space="preserve"> with the chief purpose of facilitating</w:t>
      </w:r>
      <w:r w:rsidRPr="005371FE">
        <w:t xml:space="preserve"> conference</w:t>
      </w:r>
      <w:r w:rsidR="006956DA" w:rsidRPr="005371FE">
        <w:t>s</w:t>
      </w:r>
      <w:r w:rsidRPr="005371FE">
        <w:t xml:space="preserve"> and hearing</w:t>
      </w:r>
      <w:r w:rsidR="006956DA" w:rsidRPr="005371FE">
        <w:t>s</w:t>
      </w:r>
      <w:r w:rsidRPr="005371FE">
        <w:t xml:space="preserve"> in remote Aboriginal communities</w:t>
      </w:r>
      <w:r w:rsidR="006956DA" w:rsidRPr="005371FE">
        <w:t xml:space="preserve"> and undertaking ongoing case management of clients in collaboration with local service providers. </w:t>
      </w:r>
      <w:r w:rsidRPr="005371FE">
        <w:t>These operational expenses directly benefit local and regional economies and is consistent with the objectives of both the Queensland Indigenous Procurement Policy and the Moving Ahead strategy.</w:t>
      </w:r>
    </w:p>
    <w:p w14:paraId="16C6993B" w14:textId="60C31EDF" w:rsidR="006956DA" w:rsidRPr="005371FE" w:rsidRDefault="006956DA" w:rsidP="00F510DE"/>
    <w:p w14:paraId="3A905705" w14:textId="09A3CFD9" w:rsidR="00D50AE1" w:rsidRPr="005371FE" w:rsidRDefault="00E74A08" w:rsidP="00D50AE1">
      <w:pPr>
        <w:pStyle w:val="Heading3"/>
      </w:pPr>
      <w:r w:rsidRPr="005371FE">
        <w:t xml:space="preserve">The </w:t>
      </w:r>
      <w:r w:rsidR="00D50AE1" w:rsidRPr="005371FE">
        <w:t xml:space="preserve">FRC’s client outcomes </w:t>
      </w:r>
      <w:r w:rsidR="00DB3A6B" w:rsidRPr="005371FE">
        <w:t>assist</w:t>
      </w:r>
      <w:r w:rsidR="00D50AE1" w:rsidRPr="005371FE">
        <w:t xml:space="preserve"> the Queensland Government </w:t>
      </w:r>
      <w:r w:rsidR="00DB3A6B" w:rsidRPr="005371FE">
        <w:t xml:space="preserve">to </w:t>
      </w:r>
      <w:r w:rsidR="00D50AE1" w:rsidRPr="005371FE">
        <w:t>achieve national targets and commitments under bilateral agreements with the Australian Government.</w:t>
      </w:r>
    </w:p>
    <w:p w14:paraId="4E6740F1" w14:textId="49CFA90E" w:rsidR="00D50AE1" w:rsidRPr="005371FE" w:rsidRDefault="00D50AE1" w:rsidP="00D50AE1">
      <w:r w:rsidRPr="005371FE">
        <w:t xml:space="preserve">The Commission’s activities specifically support DSDSATSIP </w:t>
      </w:r>
      <w:r w:rsidR="00796E75" w:rsidRPr="005371FE">
        <w:t>–</w:t>
      </w:r>
      <w:r w:rsidRPr="005371FE">
        <w:t xml:space="preserve"> the department responsible for promoting and monitoring the government’s progress to Closing the Gap on Aboriginal and Torres Strait Islander disadvantage – to reach the agreed national targets.</w:t>
      </w:r>
    </w:p>
    <w:p w14:paraId="6A334D7E" w14:textId="1D939C5B" w:rsidR="00D50AE1" w:rsidRPr="005371FE" w:rsidRDefault="00D50AE1" w:rsidP="00E5223E"/>
    <w:p w14:paraId="619AB9DE" w14:textId="07D96493" w:rsidR="005C282F" w:rsidRPr="005371FE" w:rsidRDefault="005C282F">
      <w:pPr>
        <w:spacing w:after="160" w:line="259" w:lineRule="auto"/>
      </w:pPr>
      <w:r w:rsidRPr="005371FE">
        <w:br w:type="page"/>
      </w:r>
    </w:p>
    <w:p w14:paraId="4D30C2D9" w14:textId="4C7CCE25" w:rsidR="00D50AE1" w:rsidRPr="005371FE" w:rsidRDefault="00D50AE1" w:rsidP="00921F84">
      <w:pPr>
        <w:pStyle w:val="Heading5"/>
      </w:pPr>
      <w:r w:rsidRPr="005371FE">
        <w:lastRenderedPageBreak/>
        <w:t>The FRC helps ‘Close the Gap’ on disadvantage in five remote communities</w:t>
      </w:r>
      <w:r w:rsidR="00DE7B66">
        <w:t>.</w:t>
      </w:r>
    </w:p>
    <w:p w14:paraId="62AFE422" w14:textId="77777777" w:rsidR="00D50AE1" w:rsidRPr="005371FE" w:rsidRDefault="00D50AE1" w:rsidP="00D50AE1">
      <w:r w:rsidRPr="005371FE">
        <w:t>In February 2021 the Commission undertook a longitudinal performance assessment of outcomes achieved since the commencement of its operations in July 2008 to July 2020.</w:t>
      </w:r>
    </w:p>
    <w:p w14:paraId="4342C5FC" w14:textId="2A2A87CD" w:rsidR="00D50AE1" w:rsidRPr="005371FE" w:rsidRDefault="00D50AE1" w:rsidP="00D50AE1">
      <w:r w:rsidRPr="005371FE">
        <w:t>It showed positive trends emerging in the five remote Aboriginal communities where the FRC operates, with specific evidence of progress being made to Close the Gap in the following areas of disadvantage:</w:t>
      </w:r>
    </w:p>
    <w:p w14:paraId="3CA88170" w14:textId="77777777" w:rsidR="003923E5" w:rsidRPr="005371FE" w:rsidRDefault="003923E5" w:rsidP="00D50AE1"/>
    <w:tbl>
      <w:tblPr>
        <w:tblStyle w:val="TableGrid"/>
        <w:tblW w:w="0" w:type="auto"/>
        <w:tblLook w:val="04A0" w:firstRow="1" w:lastRow="0" w:firstColumn="1" w:lastColumn="0" w:noHBand="0" w:noVBand="1"/>
      </w:tblPr>
      <w:tblGrid>
        <w:gridCol w:w="4247"/>
        <w:gridCol w:w="4247"/>
      </w:tblGrid>
      <w:tr w:rsidR="003923E5" w:rsidRPr="005371FE" w14:paraId="4AA1877F" w14:textId="77777777" w:rsidTr="00B65EFF">
        <w:trPr>
          <w:trHeight w:val="427"/>
        </w:trPr>
        <w:tc>
          <w:tcPr>
            <w:tcW w:w="8494" w:type="dxa"/>
            <w:gridSpan w:val="2"/>
            <w:shd w:val="clear" w:color="auto" w:fill="808080" w:themeFill="background1" w:themeFillShade="80"/>
            <w:vAlign w:val="center"/>
          </w:tcPr>
          <w:p w14:paraId="2FA7923A" w14:textId="3667A75F" w:rsidR="003923E5" w:rsidRPr="005371FE" w:rsidRDefault="003923E5" w:rsidP="003923E5">
            <w:pPr>
              <w:jc w:val="center"/>
              <w:rPr>
                <w:b/>
                <w:bCs/>
                <w:color w:val="FFFFFF" w:themeColor="background1"/>
              </w:rPr>
            </w:pPr>
            <w:r w:rsidRPr="005371FE">
              <w:rPr>
                <w:b/>
                <w:bCs/>
                <w:color w:val="FFFFFF" w:themeColor="background1"/>
              </w:rPr>
              <w:t>Reducing the rate of over representation of Indigenous children in out of home care</w:t>
            </w:r>
          </w:p>
        </w:tc>
      </w:tr>
      <w:tr w:rsidR="00D50AE1" w:rsidRPr="005371FE" w14:paraId="030AE98F" w14:textId="77777777" w:rsidTr="00345767">
        <w:tc>
          <w:tcPr>
            <w:tcW w:w="4247" w:type="dxa"/>
          </w:tcPr>
          <w:p w14:paraId="73B21E93" w14:textId="77777777" w:rsidR="00D50AE1" w:rsidRPr="005371FE" w:rsidRDefault="00D50AE1" w:rsidP="00345767">
            <w:pPr>
              <w:rPr>
                <w:b/>
                <w:bCs/>
              </w:rPr>
            </w:pPr>
            <w:r w:rsidRPr="005371FE">
              <w:rPr>
                <w:b/>
                <w:bCs/>
              </w:rPr>
              <w:t>Closing the Gap target</w:t>
            </w:r>
          </w:p>
          <w:p w14:paraId="134BD8ED" w14:textId="77777777" w:rsidR="00D50AE1" w:rsidRPr="005371FE" w:rsidRDefault="00D50AE1" w:rsidP="00345767">
            <w:r w:rsidRPr="005371FE">
              <w:t>Reduction of 45% by 2031</w:t>
            </w:r>
          </w:p>
        </w:tc>
        <w:tc>
          <w:tcPr>
            <w:tcW w:w="4247" w:type="dxa"/>
          </w:tcPr>
          <w:p w14:paraId="5FCDC8BF" w14:textId="01477B5D" w:rsidR="00D50AE1" w:rsidRPr="005371FE" w:rsidRDefault="00D50AE1" w:rsidP="00345767">
            <w:pPr>
              <w:rPr>
                <w:b/>
                <w:bCs/>
              </w:rPr>
            </w:pPr>
            <w:r w:rsidRPr="005371FE">
              <w:rPr>
                <w:b/>
                <w:bCs/>
              </w:rPr>
              <w:t xml:space="preserve">FRC </w:t>
            </w:r>
            <w:r w:rsidR="00DB3A6B" w:rsidRPr="005371FE">
              <w:rPr>
                <w:b/>
                <w:bCs/>
              </w:rPr>
              <w:t>o</w:t>
            </w:r>
            <w:r w:rsidRPr="005371FE">
              <w:rPr>
                <w:b/>
                <w:bCs/>
              </w:rPr>
              <w:t xml:space="preserve">utcome </w:t>
            </w:r>
            <w:r w:rsidR="00DB3A6B" w:rsidRPr="005371FE">
              <w:rPr>
                <w:b/>
                <w:bCs/>
              </w:rPr>
              <w:t>a</w:t>
            </w:r>
            <w:r w:rsidRPr="005371FE">
              <w:rPr>
                <w:b/>
                <w:bCs/>
              </w:rPr>
              <w:t xml:space="preserve">lready </w:t>
            </w:r>
            <w:r w:rsidR="00DB3A6B" w:rsidRPr="005371FE">
              <w:rPr>
                <w:b/>
                <w:bCs/>
              </w:rPr>
              <w:t>a</w:t>
            </w:r>
            <w:r w:rsidRPr="005371FE">
              <w:rPr>
                <w:b/>
                <w:bCs/>
              </w:rPr>
              <w:t>chieved</w:t>
            </w:r>
          </w:p>
          <w:p w14:paraId="749B409E" w14:textId="35903D11" w:rsidR="00D50AE1" w:rsidRPr="005371FE" w:rsidRDefault="00DB3A6B" w:rsidP="00345767">
            <w:r w:rsidRPr="005371FE">
              <w:t>N</w:t>
            </w:r>
            <w:r w:rsidR="00D50AE1" w:rsidRPr="005371FE">
              <w:t>otices received for child safety investigations have decreased by 69% resulting in children less likely to be removed</w:t>
            </w:r>
          </w:p>
        </w:tc>
      </w:tr>
    </w:tbl>
    <w:p w14:paraId="3802F56F" w14:textId="74415D8D" w:rsidR="003923E5" w:rsidRPr="005371FE" w:rsidRDefault="003923E5" w:rsidP="003923E5"/>
    <w:tbl>
      <w:tblPr>
        <w:tblStyle w:val="TableGrid"/>
        <w:tblW w:w="0" w:type="auto"/>
        <w:tblLook w:val="04A0" w:firstRow="1" w:lastRow="0" w:firstColumn="1" w:lastColumn="0" w:noHBand="0" w:noVBand="1"/>
      </w:tblPr>
      <w:tblGrid>
        <w:gridCol w:w="4247"/>
        <w:gridCol w:w="4247"/>
      </w:tblGrid>
      <w:tr w:rsidR="003923E5" w:rsidRPr="005371FE" w14:paraId="47819BA8" w14:textId="77777777" w:rsidTr="00B65EFF">
        <w:trPr>
          <w:trHeight w:val="427"/>
        </w:trPr>
        <w:tc>
          <w:tcPr>
            <w:tcW w:w="8494" w:type="dxa"/>
            <w:gridSpan w:val="2"/>
            <w:shd w:val="clear" w:color="auto" w:fill="808080" w:themeFill="background1" w:themeFillShade="80"/>
            <w:vAlign w:val="center"/>
          </w:tcPr>
          <w:p w14:paraId="648E7093" w14:textId="074E0EDD" w:rsidR="003923E5" w:rsidRPr="005371FE" w:rsidRDefault="003923E5" w:rsidP="004B088E">
            <w:pPr>
              <w:jc w:val="center"/>
              <w:rPr>
                <w:b/>
                <w:bCs/>
                <w:color w:val="FFFFFF" w:themeColor="background1"/>
              </w:rPr>
            </w:pPr>
            <w:r w:rsidRPr="005371FE">
              <w:rPr>
                <w:b/>
                <w:bCs/>
                <w:color w:val="FFFFFF" w:themeColor="background1"/>
              </w:rPr>
              <w:t>Increasing the proportion of Indigenous people living in appropriately sized housing</w:t>
            </w:r>
          </w:p>
        </w:tc>
      </w:tr>
      <w:tr w:rsidR="003923E5" w:rsidRPr="005371FE" w14:paraId="7CA34765" w14:textId="77777777" w:rsidTr="004B088E">
        <w:tc>
          <w:tcPr>
            <w:tcW w:w="4247" w:type="dxa"/>
          </w:tcPr>
          <w:p w14:paraId="255C575D" w14:textId="77777777" w:rsidR="003923E5" w:rsidRPr="005371FE" w:rsidRDefault="003923E5" w:rsidP="003923E5">
            <w:pPr>
              <w:rPr>
                <w:b/>
                <w:bCs/>
              </w:rPr>
            </w:pPr>
            <w:r w:rsidRPr="005371FE">
              <w:rPr>
                <w:b/>
                <w:bCs/>
              </w:rPr>
              <w:t>Closing the Gap target</w:t>
            </w:r>
          </w:p>
          <w:p w14:paraId="1647DB5C" w14:textId="62905077" w:rsidR="003923E5" w:rsidRPr="005371FE" w:rsidRDefault="003923E5" w:rsidP="003923E5">
            <w:r w:rsidRPr="005371FE">
              <w:t>Increase to 88% by 2031</w:t>
            </w:r>
          </w:p>
        </w:tc>
        <w:tc>
          <w:tcPr>
            <w:tcW w:w="4247" w:type="dxa"/>
          </w:tcPr>
          <w:p w14:paraId="06DC93F1" w14:textId="77777777" w:rsidR="003923E5" w:rsidRPr="005371FE" w:rsidRDefault="003923E5" w:rsidP="003923E5">
            <w:pPr>
              <w:rPr>
                <w:b/>
                <w:bCs/>
              </w:rPr>
            </w:pPr>
            <w:r w:rsidRPr="005371FE">
              <w:rPr>
                <w:b/>
                <w:bCs/>
              </w:rPr>
              <w:t>FRC outcome already achieved</w:t>
            </w:r>
          </w:p>
          <w:p w14:paraId="52A0C49B" w14:textId="79837D8E" w:rsidR="003923E5" w:rsidRPr="005371FE" w:rsidRDefault="003923E5" w:rsidP="003923E5">
            <w:r w:rsidRPr="005371FE">
              <w:t>Notices received about residential tenancy agreements to tenants (for not complying with a remedy notice) have decreased by 32% resulting in increased housing stability</w:t>
            </w:r>
          </w:p>
        </w:tc>
      </w:tr>
    </w:tbl>
    <w:p w14:paraId="40460D0A" w14:textId="0AAEECAD" w:rsidR="003923E5" w:rsidRPr="005371FE" w:rsidRDefault="003923E5" w:rsidP="003923E5"/>
    <w:tbl>
      <w:tblPr>
        <w:tblStyle w:val="TableGrid"/>
        <w:tblW w:w="0" w:type="auto"/>
        <w:tblLook w:val="04A0" w:firstRow="1" w:lastRow="0" w:firstColumn="1" w:lastColumn="0" w:noHBand="0" w:noVBand="1"/>
      </w:tblPr>
      <w:tblGrid>
        <w:gridCol w:w="4247"/>
        <w:gridCol w:w="4247"/>
      </w:tblGrid>
      <w:tr w:rsidR="003923E5" w:rsidRPr="005371FE" w14:paraId="743845B3" w14:textId="77777777" w:rsidTr="00B65EFF">
        <w:trPr>
          <w:trHeight w:val="427"/>
        </w:trPr>
        <w:tc>
          <w:tcPr>
            <w:tcW w:w="8494" w:type="dxa"/>
            <w:gridSpan w:val="2"/>
            <w:shd w:val="clear" w:color="auto" w:fill="808080" w:themeFill="background1" w:themeFillShade="80"/>
            <w:vAlign w:val="center"/>
          </w:tcPr>
          <w:p w14:paraId="5A6F2055" w14:textId="66CF30B5" w:rsidR="003923E5" w:rsidRPr="005371FE" w:rsidRDefault="003923E5" w:rsidP="004B088E">
            <w:pPr>
              <w:jc w:val="center"/>
              <w:rPr>
                <w:b/>
                <w:bCs/>
                <w:color w:val="FFFFFF" w:themeColor="background1"/>
              </w:rPr>
            </w:pPr>
            <w:r w:rsidRPr="005371FE">
              <w:rPr>
                <w:b/>
                <w:bCs/>
                <w:color w:val="FFFFFF" w:themeColor="background1"/>
              </w:rPr>
              <w:t>Reducing the rate of Indigenous adults held in incarceration</w:t>
            </w:r>
          </w:p>
        </w:tc>
      </w:tr>
      <w:tr w:rsidR="003923E5" w:rsidRPr="005371FE" w14:paraId="3D22A30B" w14:textId="77777777" w:rsidTr="004B088E">
        <w:tc>
          <w:tcPr>
            <w:tcW w:w="4247" w:type="dxa"/>
          </w:tcPr>
          <w:p w14:paraId="16AD666A" w14:textId="77777777" w:rsidR="003923E5" w:rsidRPr="005371FE" w:rsidRDefault="003923E5" w:rsidP="003923E5">
            <w:pPr>
              <w:rPr>
                <w:b/>
                <w:bCs/>
              </w:rPr>
            </w:pPr>
            <w:r w:rsidRPr="005371FE">
              <w:rPr>
                <w:b/>
                <w:bCs/>
              </w:rPr>
              <w:t>Closing the Gap target</w:t>
            </w:r>
          </w:p>
          <w:p w14:paraId="28A815A0" w14:textId="153EBA2A" w:rsidR="003923E5" w:rsidRPr="005371FE" w:rsidRDefault="003923E5" w:rsidP="003923E5">
            <w:r w:rsidRPr="005371FE">
              <w:t>Reduction of at least 15% by 2031</w:t>
            </w:r>
          </w:p>
        </w:tc>
        <w:tc>
          <w:tcPr>
            <w:tcW w:w="4247" w:type="dxa"/>
          </w:tcPr>
          <w:p w14:paraId="7A2B4B6B" w14:textId="77777777" w:rsidR="003923E5" w:rsidRPr="005371FE" w:rsidRDefault="003923E5" w:rsidP="003923E5">
            <w:pPr>
              <w:rPr>
                <w:b/>
                <w:bCs/>
              </w:rPr>
            </w:pPr>
            <w:r w:rsidRPr="005371FE">
              <w:rPr>
                <w:b/>
                <w:bCs/>
              </w:rPr>
              <w:t>FRC outcome already achieved</w:t>
            </w:r>
          </w:p>
          <w:p w14:paraId="1D721880" w14:textId="29C6E411" w:rsidR="003923E5" w:rsidRPr="005371FE" w:rsidRDefault="00E5686B" w:rsidP="003923E5">
            <w:r w:rsidRPr="005371FE">
              <w:t>Notices received from the District and Supreme Courts have decreased by 23% indicating a desirable downward trend in the incidence of more serious indictable offences in FRC communities</w:t>
            </w:r>
          </w:p>
        </w:tc>
      </w:tr>
    </w:tbl>
    <w:p w14:paraId="3DC1AE0B" w14:textId="6593DAE5" w:rsidR="00D50AE1" w:rsidRPr="005371FE" w:rsidRDefault="00D50AE1" w:rsidP="00D50AE1"/>
    <w:p w14:paraId="4A3EC0D9" w14:textId="249090DD" w:rsidR="00D50AE1" w:rsidRPr="005371FE" w:rsidRDefault="00D50AE1" w:rsidP="00D50AE1">
      <w:r w:rsidRPr="005371FE">
        <w:t xml:space="preserve">Further details about the FRC’s longitudinal performance assessment and evidence of the Commission’s client and community-level impact can be found at page </w:t>
      </w:r>
      <w:r w:rsidR="003E5C91" w:rsidRPr="005371FE">
        <w:t>51</w:t>
      </w:r>
      <w:r w:rsidRPr="005371FE">
        <w:t>.</w:t>
      </w:r>
    </w:p>
    <w:p w14:paraId="1CBF1DA5" w14:textId="77777777" w:rsidR="006956DA" w:rsidRPr="005371FE" w:rsidRDefault="006956DA" w:rsidP="007C3990"/>
    <w:p w14:paraId="19F746F2" w14:textId="416EBAF9" w:rsidR="00D50AE1" w:rsidRPr="005371FE" w:rsidRDefault="00D50AE1" w:rsidP="001A5A1F">
      <w:pPr>
        <w:pStyle w:val="Heading3"/>
      </w:pPr>
      <w:r w:rsidRPr="005371FE">
        <w:t xml:space="preserve">The FRC’s performance and activity data shows linkages between client outcomes </w:t>
      </w:r>
      <w:r w:rsidR="0012626F" w:rsidRPr="005371FE">
        <w:t xml:space="preserve">and the FRC’s </w:t>
      </w:r>
      <w:r w:rsidRPr="005371FE">
        <w:t>strategic objectives and indicators.</w:t>
      </w:r>
    </w:p>
    <w:p w14:paraId="3E6968FD" w14:textId="61E92933" w:rsidR="00D50AE1" w:rsidRPr="005371FE" w:rsidRDefault="00D50AE1" w:rsidP="00D50AE1">
      <w:r w:rsidRPr="005371FE">
        <w:t xml:space="preserve">The following statistical report and analysis of the Commission’s non-financial performance </w:t>
      </w:r>
      <w:r w:rsidR="001A4191" w:rsidRPr="005371FE">
        <w:t xml:space="preserve">outcomes </w:t>
      </w:r>
      <w:r w:rsidRPr="005371FE">
        <w:t>is for the period 1 July 2020 to 30 June 2021. This data, additional to the statistical information cited elsewhere in this report, is used by the FRC’s Executive Management Team (EMT) to monitor the organisation’s progress in achieving the main objectives of the Strategic Plan 2018-22</w:t>
      </w:r>
      <w:r w:rsidR="004B088E" w:rsidRPr="005371FE">
        <w:t>.</w:t>
      </w:r>
    </w:p>
    <w:p w14:paraId="6CED78CA" w14:textId="77777777" w:rsidR="00D50AE1" w:rsidRPr="005371FE" w:rsidRDefault="00D50AE1" w:rsidP="00D50AE1"/>
    <w:p w14:paraId="6D3FD724" w14:textId="6AFD3416" w:rsidR="00D50AE1" w:rsidRPr="005371FE" w:rsidRDefault="00D50AE1" w:rsidP="00DE17A5">
      <w:pPr>
        <w:pStyle w:val="Heading3"/>
      </w:pPr>
      <w:r w:rsidRPr="005371FE">
        <w:lastRenderedPageBreak/>
        <w:t>The FRC knows its clients and communities</w:t>
      </w:r>
      <w:r w:rsidR="00DE7B66">
        <w:t>.</w:t>
      </w:r>
    </w:p>
    <w:p w14:paraId="452D605C" w14:textId="61D1FDEF" w:rsidR="00D50AE1" w:rsidRPr="005371FE" w:rsidRDefault="00D50AE1" w:rsidP="00D50AE1">
      <w:pPr>
        <w:rPr>
          <w:lang w:val="en-US"/>
        </w:rPr>
      </w:pPr>
      <w:r w:rsidRPr="005371FE">
        <w:rPr>
          <w:lang w:val="en-US"/>
        </w:rPr>
        <w:t>From 1 July 2020 to 30 June 2021, the Commission received a total of 8,685 agency notices</w:t>
      </w:r>
      <w:r w:rsidR="00654CA4" w:rsidRPr="005371FE">
        <w:rPr>
          <w:lang w:val="en-US"/>
        </w:rPr>
        <w:t xml:space="preserve"> </w:t>
      </w:r>
      <w:r w:rsidR="00BB078E" w:rsidRPr="005371FE">
        <w:rPr>
          <w:lang w:val="en-US"/>
        </w:rPr>
        <w:t>across</w:t>
      </w:r>
      <w:r w:rsidR="00654CA4" w:rsidRPr="005371FE">
        <w:rPr>
          <w:lang w:val="en-US"/>
        </w:rPr>
        <w:t xml:space="preserve"> a </w:t>
      </w:r>
      <w:r w:rsidR="00BB078E" w:rsidRPr="005371FE">
        <w:rPr>
          <w:lang w:val="en-US"/>
        </w:rPr>
        <w:t>range</w:t>
      </w:r>
      <w:r w:rsidR="00654CA4" w:rsidRPr="005371FE">
        <w:rPr>
          <w:lang w:val="en-US"/>
        </w:rPr>
        <w:t xml:space="preserve"> of notifiable behaviours </w:t>
      </w:r>
      <w:r w:rsidRPr="005371FE">
        <w:rPr>
          <w:lang w:val="en-US"/>
        </w:rPr>
        <w:t>of which 4,509</w:t>
      </w:r>
      <w:r w:rsidR="00654CA4" w:rsidRPr="005371FE">
        <w:rPr>
          <w:lang w:val="en-US"/>
        </w:rPr>
        <w:t xml:space="preserve"> notices</w:t>
      </w:r>
      <w:r w:rsidRPr="005371FE">
        <w:rPr>
          <w:lang w:val="en-US"/>
        </w:rPr>
        <w:t xml:space="preserve"> relating to 1,077 clients were within jurisdiction, comprising:</w:t>
      </w:r>
    </w:p>
    <w:p w14:paraId="39C7AFCC" w14:textId="77777777" w:rsidR="00DD0DB4" w:rsidRPr="005371FE" w:rsidRDefault="00DD0DB4" w:rsidP="000D28C8">
      <w:pPr>
        <w:rPr>
          <w:lang w:val="en-US"/>
        </w:rPr>
      </w:pPr>
      <w:bookmarkStart w:id="0" w:name="_Hlk13213432"/>
    </w:p>
    <w:p w14:paraId="5AD217DA" w14:textId="4154B3EF" w:rsidR="00D50AE1" w:rsidRPr="005371FE" w:rsidRDefault="00D50AE1" w:rsidP="00D50AE1">
      <w:pPr>
        <w:jc w:val="both"/>
        <w:rPr>
          <w:rFonts w:ascii="Helvetica" w:hAnsi="Helvetica" w:cs="Helvetica"/>
          <w:b/>
          <w:bCs/>
          <w:sz w:val="17"/>
          <w:szCs w:val="17"/>
        </w:rPr>
      </w:pPr>
      <w:r w:rsidRPr="005371FE">
        <w:rPr>
          <w:rFonts w:ascii="Helvetica" w:hAnsi="Helvetica" w:cs="Helvetica"/>
          <w:b/>
          <w:bCs/>
          <w:sz w:val="17"/>
          <w:szCs w:val="17"/>
        </w:rPr>
        <w:t>Table 1: In jurisdiction notices by type and community 1 July 2020 to 30 June 2021.</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D50AE1" w:rsidRPr="005371FE" w14:paraId="783AF039" w14:textId="77777777" w:rsidTr="00BB0D69">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8E9F085" w14:textId="77777777" w:rsidR="00D50AE1" w:rsidRPr="005371FE" w:rsidRDefault="00D50AE1" w:rsidP="0039027D">
            <w:pPr>
              <w:spacing w:before="60" w:after="60"/>
              <w:rPr>
                <w:b/>
                <w:bCs/>
                <w:color w:val="FFFFFF" w:themeColor="background1"/>
              </w:rPr>
            </w:pPr>
            <w:bookmarkStart w:id="1" w:name="_Hlk13216885"/>
            <w:r w:rsidRPr="005371FE">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BCEE7D"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81618E3"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C59062"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DM</w:t>
            </w:r>
            <w:r w:rsidRPr="005371FE">
              <w:rPr>
                <w:rStyle w:val="FootnoteReference"/>
                <w:bCs/>
                <w:color w:val="FFFFFF" w:themeColor="background1"/>
              </w:rPr>
              <w:footnoteReference w:id="2"/>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040EA39"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56678C0"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7335B1B"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Total</w:t>
            </w:r>
          </w:p>
        </w:tc>
      </w:tr>
      <w:tr w:rsidR="00D50AE1" w:rsidRPr="005371FE" w14:paraId="4EEC7AE8" w14:textId="77777777" w:rsidTr="00BB0D69">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EBD9C" w14:textId="77777777" w:rsidR="00D50AE1" w:rsidRPr="005371FE" w:rsidRDefault="00D50AE1" w:rsidP="0039027D">
            <w:pPr>
              <w:spacing w:before="60" w:after="60"/>
            </w:pPr>
            <w:r w:rsidRPr="005371FE">
              <w:t>Supreme Court</w:t>
            </w:r>
          </w:p>
        </w:tc>
        <w:tc>
          <w:tcPr>
            <w:tcW w:w="916" w:type="dxa"/>
            <w:tcBorders>
              <w:top w:val="single" w:sz="4" w:space="0" w:color="auto"/>
              <w:left w:val="nil"/>
              <w:bottom w:val="single" w:sz="4" w:space="0" w:color="auto"/>
              <w:right w:val="single" w:sz="4" w:space="0" w:color="auto"/>
            </w:tcBorders>
            <w:shd w:val="clear" w:color="auto" w:fill="auto"/>
          </w:tcPr>
          <w:p w14:paraId="1E5CC9BD"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68B416BF"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5FD99B57" w14:textId="120F8798" w:rsidR="00D50AE1" w:rsidRPr="005371FE" w:rsidRDefault="00B13441" w:rsidP="0039027D">
            <w:pPr>
              <w:spacing w:before="60" w:after="60"/>
              <w:jc w:val="right"/>
            </w:pPr>
            <w:r w:rsidRPr="005371FE">
              <w:t>-</w:t>
            </w:r>
          </w:p>
        </w:tc>
        <w:tc>
          <w:tcPr>
            <w:tcW w:w="916" w:type="dxa"/>
            <w:tcBorders>
              <w:top w:val="single" w:sz="4" w:space="0" w:color="auto"/>
              <w:left w:val="nil"/>
              <w:bottom w:val="single" w:sz="4" w:space="0" w:color="auto"/>
              <w:right w:val="single" w:sz="4" w:space="0" w:color="auto"/>
            </w:tcBorders>
            <w:shd w:val="clear" w:color="auto" w:fill="auto"/>
          </w:tcPr>
          <w:p w14:paraId="3A293F68"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5B725AB6"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4D0EE177" w14:textId="77777777" w:rsidR="00D50AE1" w:rsidRPr="005371FE" w:rsidRDefault="00D50AE1" w:rsidP="0039027D">
            <w:pPr>
              <w:spacing w:before="60" w:after="60"/>
              <w:jc w:val="right"/>
              <w:rPr>
                <w:b/>
                <w:bCs/>
              </w:rPr>
            </w:pPr>
            <w:r w:rsidRPr="005371FE">
              <w:rPr>
                <w:b/>
                <w:bCs/>
              </w:rPr>
              <w:t>0</w:t>
            </w:r>
          </w:p>
        </w:tc>
      </w:tr>
      <w:tr w:rsidR="00A9357D" w:rsidRPr="005371FE" w14:paraId="2405A7B7"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133E69A" w14:textId="77777777" w:rsidR="00A9357D" w:rsidRPr="005371FE" w:rsidRDefault="00A9357D" w:rsidP="0039027D">
            <w:pPr>
              <w:spacing w:before="60" w:after="60"/>
            </w:pPr>
            <w:r w:rsidRPr="005371FE">
              <w:t>District Court</w:t>
            </w:r>
          </w:p>
        </w:tc>
        <w:tc>
          <w:tcPr>
            <w:tcW w:w="916" w:type="dxa"/>
            <w:tcBorders>
              <w:top w:val="nil"/>
              <w:left w:val="nil"/>
              <w:bottom w:val="single" w:sz="4" w:space="0" w:color="auto"/>
              <w:right w:val="single" w:sz="4" w:space="0" w:color="auto"/>
            </w:tcBorders>
            <w:shd w:val="clear" w:color="auto" w:fill="auto"/>
          </w:tcPr>
          <w:p w14:paraId="1F22975C" w14:textId="77777777" w:rsidR="00A9357D" w:rsidRPr="005371FE" w:rsidRDefault="00A9357D" w:rsidP="0039027D">
            <w:pPr>
              <w:spacing w:before="60" w:after="60"/>
              <w:jc w:val="right"/>
              <w:rPr>
                <w:bCs/>
              </w:rPr>
            </w:pPr>
            <w:r w:rsidRPr="005371FE">
              <w:t>25</w:t>
            </w:r>
          </w:p>
        </w:tc>
        <w:tc>
          <w:tcPr>
            <w:tcW w:w="917" w:type="dxa"/>
            <w:tcBorders>
              <w:top w:val="nil"/>
              <w:left w:val="nil"/>
              <w:bottom w:val="single" w:sz="4" w:space="0" w:color="auto"/>
              <w:right w:val="single" w:sz="4" w:space="0" w:color="auto"/>
            </w:tcBorders>
            <w:shd w:val="clear" w:color="auto" w:fill="auto"/>
          </w:tcPr>
          <w:p w14:paraId="0D15701A" w14:textId="77777777" w:rsidR="00A9357D" w:rsidRPr="005371FE" w:rsidRDefault="00A9357D" w:rsidP="0039027D">
            <w:pPr>
              <w:spacing w:before="60" w:after="60"/>
              <w:jc w:val="right"/>
            </w:pPr>
            <w:r w:rsidRPr="005371FE">
              <w:t>1</w:t>
            </w:r>
          </w:p>
        </w:tc>
        <w:tc>
          <w:tcPr>
            <w:tcW w:w="917" w:type="dxa"/>
            <w:tcBorders>
              <w:top w:val="nil"/>
              <w:left w:val="nil"/>
              <w:bottom w:val="single" w:sz="4" w:space="0" w:color="auto"/>
              <w:right w:val="single" w:sz="4" w:space="0" w:color="auto"/>
            </w:tcBorders>
            <w:shd w:val="clear" w:color="auto" w:fill="auto"/>
          </w:tcPr>
          <w:p w14:paraId="0A7A5A75" w14:textId="58689168"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12ECF926" w14:textId="77777777" w:rsidR="00A9357D" w:rsidRPr="005371FE" w:rsidRDefault="00A9357D"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281ED496" w14:textId="77777777" w:rsidR="00A9357D" w:rsidRPr="005371FE" w:rsidRDefault="00A9357D"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41CE57A8" w14:textId="77777777" w:rsidR="00A9357D" w:rsidRPr="005371FE" w:rsidRDefault="00A9357D" w:rsidP="0039027D">
            <w:pPr>
              <w:spacing w:before="60" w:after="60"/>
              <w:jc w:val="right"/>
              <w:rPr>
                <w:b/>
                <w:bCs/>
              </w:rPr>
            </w:pPr>
            <w:r w:rsidRPr="005371FE">
              <w:rPr>
                <w:b/>
                <w:bCs/>
              </w:rPr>
              <w:t>26</w:t>
            </w:r>
          </w:p>
        </w:tc>
      </w:tr>
      <w:tr w:rsidR="00A9357D" w:rsidRPr="005371FE" w14:paraId="029AACEE"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7FFEF9A" w14:textId="77777777" w:rsidR="00A9357D" w:rsidRPr="005371FE" w:rsidRDefault="00A9357D" w:rsidP="0039027D">
            <w:pPr>
              <w:spacing w:before="60" w:after="60"/>
            </w:pPr>
            <w:r w:rsidRPr="005371FE">
              <w:t>Magistrates Court</w:t>
            </w:r>
          </w:p>
        </w:tc>
        <w:tc>
          <w:tcPr>
            <w:tcW w:w="916" w:type="dxa"/>
            <w:tcBorders>
              <w:top w:val="nil"/>
              <w:left w:val="nil"/>
              <w:bottom w:val="single" w:sz="4" w:space="0" w:color="auto"/>
              <w:right w:val="single" w:sz="4" w:space="0" w:color="auto"/>
            </w:tcBorders>
            <w:shd w:val="clear" w:color="auto" w:fill="auto"/>
          </w:tcPr>
          <w:p w14:paraId="00978B71" w14:textId="77777777" w:rsidR="00A9357D" w:rsidRPr="005371FE" w:rsidRDefault="00A9357D" w:rsidP="0039027D">
            <w:pPr>
              <w:spacing w:before="60" w:after="60"/>
              <w:jc w:val="right"/>
              <w:rPr>
                <w:bCs/>
              </w:rPr>
            </w:pPr>
            <w:r w:rsidRPr="005371FE">
              <w:t>817</w:t>
            </w:r>
          </w:p>
        </w:tc>
        <w:tc>
          <w:tcPr>
            <w:tcW w:w="917" w:type="dxa"/>
            <w:tcBorders>
              <w:top w:val="nil"/>
              <w:left w:val="nil"/>
              <w:bottom w:val="single" w:sz="4" w:space="0" w:color="auto"/>
              <w:right w:val="single" w:sz="4" w:space="0" w:color="auto"/>
            </w:tcBorders>
            <w:shd w:val="clear" w:color="auto" w:fill="auto"/>
          </w:tcPr>
          <w:p w14:paraId="50CD0CC5" w14:textId="77777777" w:rsidR="00A9357D" w:rsidRPr="005371FE" w:rsidRDefault="00A9357D" w:rsidP="0039027D">
            <w:pPr>
              <w:spacing w:before="60" w:after="60"/>
              <w:jc w:val="right"/>
              <w:rPr>
                <w:bCs/>
              </w:rPr>
            </w:pPr>
            <w:r w:rsidRPr="005371FE">
              <w:t>91</w:t>
            </w:r>
          </w:p>
        </w:tc>
        <w:tc>
          <w:tcPr>
            <w:tcW w:w="917" w:type="dxa"/>
            <w:tcBorders>
              <w:top w:val="nil"/>
              <w:left w:val="nil"/>
              <w:bottom w:val="single" w:sz="4" w:space="0" w:color="auto"/>
              <w:right w:val="single" w:sz="4" w:space="0" w:color="auto"/>
            </w:tcBorders>
            <w:shd w:val="clear" w:color="auto" w:fill="auto"/>
          </w:tcPr>
          <w:p w14:paraId="656FCD8A" w14:textId="79AF4AB5"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D2D02A0" w14:textId="77777777" w:rsidR="00A9357D" w:rsidRPr="005371FE" w:rsidRDefault="00A9357D" w:rsidP="0039027D">
            <w:pPr>
              <w:spacing w:before="60" w:after="60"/>
              <w:jc w:val="right"/>
              <w:rPr>
                <w:bCs/>
              </w:rPr>
            </w:pPr>
            <w:r w:rsidRPr="005371FE">
              <w:t>314</w:t>
            </w:r>
          </w:p>
        </w:tc>
        <w:tc>
          <w:tcPr>
            <w:tcW w:w="917" w:type="dxa"/>
            <w:tcBorders>
              <w:top w:val="nil"/>
              <w:left w:val="nil"/>
              <w:bottom w:val="single" w:sz="4" w:space="0" w:color="auto"/>
              <w:right w:val="single" w:sz="4" w:space="0" w:color="auto"/>
            </w:tcBorders>
            <w:shd w:val="clear" w:color="auto" w:fill="auto"/>
          </w:tcPr>
          <w:p w14:paraId="12CA5F49" w14:textId="77777777" w:rsidR="00A9357D" w:rsidRPr="005371FE" w:rsidRDefault="00A9357D" w:rsidP="0039027D">
            <w:pPr>
              <w:spacing w:before="60" w:after="60"/>
              <w:jc w:val="right"/>
              <w:rPr>
                <w:bCs/>
              </w:rPr>
            </w:pPr>
            <w:r w:rsidRPr="005371FE">
              <w:t>100</w:t>
            </w:r>
          </w:p>
        </w:tc>
        <w:tc>
          <w:tcPr>
            <w:tcW w:w="917" w:type="dxa"/>
            <w:tcBorders>
              <w:top w:val="nil"/>
              <w:left w:val="nil"/>
              <w:bottom w:val="single" w:sz="4" w:space="0" w:color="auto"/>
              <w:right w:val="single" w:sz="4" w:space="0" w:color="auto"/>
            </w:tcBorders>
            <w:shd w:val="clear" w:color="auto" w:fill="auto"/>
          </w:tcPr>
          <w:p w14:paraId="78B63EF8" w14:textId="77777777" w:rsidR="00A9357D" w:rsidRPr="005371FE" w:rsidRDefault="00A9357D" w:rsidP="0039027D">
            <w:pPr>
              <w:spacing w:before="60" w:after="60"/>
              <w:jc w:val="right"/>
              <w:rPr>
                <w:b/>
                <w:bCs/>
              </w:rPr>
            </w:pPr>
            <w:r w:rsidRPr="005371FE">
              <w:rPr>
                <w:b/>
                <w:bCs/>
              </w:rPr>
              <w:t>1,322</w:t>
            </w:r>
          </w:p>
        </w:tc>
      </w:tr>
      <w:tr w:rsidR="00A9357D" w:rsidRPr="005371FE" w14:paraId="4F2868E1"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2E8CB41" w14:textId="77777777" w:rsidR="00A9357D" w:rsidRPr="005371FE" w:rsidRDefault="00A9357D" w:rsidP="0039027D">
            <w:pPr>
              <w:spacing w:before="60" w:after="60"/>
            </w:pPr>
            <w:r w:rsidRPr="005371FE">
              <w:t>Domestic Violence Breach</w:t>
            </w:r>
          </w:p>
        </w:tc>
        <w:tc>
          <w:tcPr>
            <w:tcW w:w="916" w:type="dxa"/>
            <w:tcBorders>
              <w:top w:val="nil"/>
              <w:left w:val="nil"/>
              <w:bottom w:val="single" w:sz="4" w:space="0" w:color="auto"/>
              <w:right w:val="single" w:sz="4" w:space="0" w:color="auto"/>
            </w:tcBorders>
            <w:shd w:val="clear" w:color="auto" w:fill="auto"/>
          </w:tcPr>
          <w:p w14:paraId="37CA3736" w14:textId="77777777" w:rsidR="00A9357D" w:rsidRPr="005371FE" w:rsidRDefault="00A9357D" w:rsidP="0039027D">
            <w:pPr>
              <w:spacing w:before="60" w:after="60"/>
              <w:jc w:val="right"/>
              <w:rPr>
                <w:bCs/>
              </w:rPr>
            </w:pPr>
            <w:r w:rsidRPr="005371FE">
              <w:t>68</w:t>
            </w:r>
          </w:p>
        </w:tc>
        <w:tc>
          <w:tcPr>
            <w:tcW w:w="917" w:type="dxa"/>
            <w:tcBorders>
              <w:top w:val="nil"/>
              <w:left w:val="nil"/>
              <w:bottom w:val="single" w:sz="4" w:space="0" w:color="auto"/>
              <w:right w:val="single" w:sz="4" w:space="0" w:color="auto"/>
            </w:tcBorders>
            <w:shd w:val="clear" w:color="auto" w:fill="auto"/>
          </w:tcPr>
          <w:p w14:paraId="63B4DEBD" w14:textId="77777777" w:rsidR="00A9357D" w:rsidRPr="005371FE" w:rsidRDefault="00A9357D" w:rsidP="0039027D">
            <w:pPr>
              <w:spacing w:before="60" w:after="60"/>
              <w:jc w:val="right"/>
            </w:pPr>
            <w:r w:rsidRPr="005371FE">
              <w:t>13</w:t>
            </w:r>
          </w:p>
        </w:tc>
        <w:tc>
          <w:tcPr>
            <w:tcW w:w="917" w:type="dxa"/>
            <w:tcBorders>
              <w:top w:val="nil"/>
              <w:left w:val="nil"/>
              <w:bottom w:val="single" w:sz="4" w:space="0" w:color="auto"/>
              <w:right w:val="single" w:sz="4" w:space="0" w:color="auto"/>
            </w:tcBorders>
            <w:shd w:val="clear" w:color="auto" w:fill="auto"/>
          </w:tcPr>
          <w:p w14:paraId="2CD1DFD7" w14:textId="14324D54"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A84F328" w14:textId="77777777" w:rsidR="00A9357D" w:rsidRPr="005371FE" w:rsidRDefault="00A9357D" w:rsidP="0039027D">
            <w:pPr>
              <w:spacing w:before="60" w:after="60"/>
              <w:jc w:val="right"/>
              <w:rPr>
                <w:bCs/>
              </w:rPr>
            </w:pPr>
            <w:r w:rsidRPr="005371FE">
              <w:t>29</w:t>
            </w:r>
          </w:p>
        </w:tc>
        <w:tc>
          <w:tcPr>
            <w:tcW w:w="917" w:type="dxa"/>
            <w:tcBorders>
              <w:top w:val="nil"/>
              <w:left w:val="nil"/>
              <w:bottom w:val="single" w:sz="4" w:space="0" w:color="auto"/>
              <w:right w:val="single" w:sz="4" w:space="0" w:color="auto"/>
            </w:tcBorders>
            <w:shd w:val="clear" w:color="auto" w:fill="auto"/>
          </w:tcPr>
          <w:p w14:paraId="2970F3EA" w14:textId="77777777" w:rsidR="00A9357D" w:rsidRPr="005371FE" w:rsidRDefault="00A9357D" w:rsidP="0039027D">
            <w:pPr>
              <w:spacing w:before="60" w:after="60"/>
              <w:jc w:val="right"/>
            </w:pPr>
            <w:r w:rsidRPr="005371FE">
              <w:t>8</w:t>
            </w:r>
          </w:p>
        </w:tc>
        <w:tc>
          <w:tcPr>
            <w:tcW w:w="917" w:type="dxa"/>
            <w:tcBorders>
              <w:top w:val="nil"/>
              <w:left w:val="nil"/>
              <w:bottom w:val="single" w:sz="4" w:space="0" w:color="auto"/>
              <w:right w:val="single" w:sz="4" w:space="0" w:color="auto"/>
            </w:tcBorders>
            <w:shd w:val="clear" w:color="auto" w:fill="auto"/>
          </w:tcPr>
          <w:p w14:paraId="6D4A1C31" w14:textId="77777777" w:rsidR="00A9357D" w:rsidRPr="005371FE" w:rsidRDefault="00A9357D" w:rsidP="0039027D">
            <w:pPr>
              <w:spacing w:before="60" w:after="60"/>
              <w:jc w:val="right"/>
              <w:rPr>
                <w:b/>
                <w:bCs/>
              </w:rPr>
            </w:pPr>
            <w:r w:rsidRPr="005371FE">
              <w:rPr>
                <w:b/>
                <w:bCs/>
              </w:rPr>
              <w:t>118</w:t>
            </w:r>
          </w:p>
        </w:tc>
      </w:tr>
      <w:tr w:rsidR="00A9357D" w:rsidRPr="005371FE" w14:paraId="47933288"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C4C5AED" w14:textId="77777777" w:rsidR="00A9357D" w:rsidRPr="005371FE" w:rsidRDefault="00A9357D" w:rsidP="0039027D">
            <w:pPr>
              <w:spacing w:before="60" w:after="60"/>
            </w:pPr>
            <w:r w:rsidRPr="005371FE">
              <w:t>Domestic Violence Order</w:t>
            </w:r>
          </w:p>
        </w:tc>
        <w:tc>
          <w:tcPr>
            <w:tcW w:w="916" w:type="dxa"/>
            <w:tcBorders>
              <w:top w:val="nil"/>
              <w:left w:val="nil"/>
              <w:bottom w:val="single" w:sz="4" w:space="0" w:color="auto"/>
              <w:right w:val="single" w:sz="4" w:space="0" w:color="auto"/>
            </w:tcBorders>
            <w:shd w:val="clear" w:color="auto" w:fill="auto"/>
          </w:tcPr>
          <w:p w14:paraId="7849121B" w14:textId="77777777" w:rsidR="00A9357D" w:rsidRPr="005371FE" w:rsidRDefault="00A9357D" w:rsidP="0039027D">
            <w:pPr>
              <w:spacing w:before="60" w:after="60"/>
              <w:jc w:val="right"/>
              <w:rPr>
                <w:bCs/>
              </w:rPr>
            </w:pPr>
            <w:r w:rsidRPr="005371FE">
              <w:t>141</w:t>
            </w:r>
          </w:p>
        </w:tc>
        <w:tc>
          <w:tcPr>
            <w:tcW w:w="917" w:type="dxa"/>
            <w:tcBorders>
              <w:top w:val="nil"/>
              <w:left w:val="nil"/>
              <w:bottom w:val="single" w:sz="4" w:space="0" w:color="auto"/>
              <w:right w:val="single" w:sz="4" w:space="0" w:color="auto"/>
            </w:tcBorders>
            <w:shd w:val="clear" w:color="auto" w:fill="auto"/>
          </w:tcPr>
          <w:p w14:paraId="2648981C" w14:textId="77777777" w:rsidR="00A9357D" w:rsidRPr="005371FE" w:rsidRDefault="00A9357D" w:rsidP="0039027D">
            <w:pPr>
              <w:spacing w:before="60" w:after="60"/>
              <w:jc w:val="right"/>
              <w:rPr>
                <w:bCs/>
              </w:rPr>
            </w:pPr>
            <w:r w:rsidRPr="005371FE">
              <w:t>17</w:t>
            </w:r>
          </w:p>
        </w:tc>
        <w:tc>
          <w:tcPr>
            <w:tcW w:w="917" w:type="dxa"/>
            <w:tcBorders>
              <w:top w:val="nil"/>
              <w:left w:val="nil"/>
              <w:bottom w:val="single" w:sz="4" w:space="0" w:color="auto"/>
              <w:right w:val="single" w:sz="4" w:space="0" w:color="auto"/>
            </w:tcBorders>
            <w:shd w:val="clear" w:color="auto" w:fill="auto"/>
          </w:tcPr>
          <w:p w14:paraId="4A003F37" w14:textId="25CC393B"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686010B" w14:textId="77777777" w:rsidR="00A9357D" w:rsidRPr="005371FE" w:rsidRDefault="00A9357D" w:rsidP="0039027D">
            <w:pPr>
              <w:spacing w:before="60" w:after="60"/>
              <w:jc w:val="right"/>
              <w:rPr>
                <w:bCs/>
              </w:rPr>
            </w:pPr>
            <w:r w:rsidRPr="005371FE">
              <w:t>47</w:t>
            </w:r>
          </w:p>
        </w:tc>
        <w:tc>
          <w:tcPr>
            <w:tcW w:w="917" w:type="dxa"/>
            <w:tcBorders>
              <w:top w:val="nil"/>
              <w:left w:val="nil"/>
              <w:bottom w:val="single" w:sz="4" w:space="0" w:color="auto"/>
              <w:right w:val="single" w:sz="4" w:space="0" w:color="auto"/>
            </w:tcBorders>
            <w:shd w:val="clear" w:color="auto" w:fill="auto"/>
          </w:tcPr>
          <w:p w14:paraId="5DE2B13A" w14:textId="77777777" w:rsidR="00A9357D" w:rsidRPr="005371FE" w:rsidRDefault="00A9357D" w:rsidP="0039027D">
            <w:pPr>
              <w:spacing w:before="60" w:after="60"/>
              <w:jc w:val="right"/>
              <w:rPr>
                <w:bCs/>
              </w:rPr>
            </w:pPr>
            <w:r w:rsidRPr="005371FE">
              <w:t>21</w:t>
            </w:r>
          </w:p>
        </w:tc>
        <w:tc>
          <w:tcPr>
            <w:tcW w:w="917" w:type="dxa"/>
            <w:tcBorders>
              <w:top w:val="nil"/>
              <w:left w:val="nil"/>
              <w:bottom w:val="single" w:sz="4" w:space="0" w:color="auto"/>
              <w:right w:val="single" w:sz="4" w:space="0" w:color="auto"/>
            </w:tcBorders>
            <w:shd w:val="clear" w:color="auto" w:fill="auto"/>
          </w:tcPr>
          <w:p w14:paraId="5CB5DAAE" w14:textId="77777777" w:rsidR="00A9357D" w:rsidRPr="005371FE" w:rsidRDefault="00A9357D" w:rsidP="0039027D">
            <w:pPr>
              <w:spacing w:before="60" w:after="60"/>
              <w:jc w:val="right"/>
              <w:rPr>
                <w:b/>
                <w:bCs/>
              </w:rPr>
            </w:pPr>
            <w:r w:rsidRPr="005371FE">
              <w:rPr>
                <w:b/>
                <w:bCs/>
              </w:rPr>
              <w:t>226</w:t>
            </w:r>
          </w:p>
        </w:tc>
      </w:tr>
      <w:tr w:rsidR="00D50AE1" w:rsidRPr="005371FE" w14:paraId="7908E9F0"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50665C4" w14:textId="77777777" w:rsidR="00D50AE1" w:rsidRPr="005371FE" w:rsidRDefault="00D50AE1" w:rsidP="0039027D">
            <w:pPr>
              <w:spacing w:before="60" w:after="60"/>
            </w:pPr>
            <w:r w:rsidRPr="005371FE">
              <w:t>School Attendance</w:t>
            </w:r>
          </w:p>
        </w:tc>
        <w:tc>
          <w:tcPr>
            <w:tcW w:w="916" w:type="dxa"/>
            <w:tcBorders>
              <w:top w:val="nil"/>
              <w:left w:val="nil"/>
              <w:bottom w:val="single" w:sz="4" w:space="0" w:color="auto"/>
              <w:right w:val="single" w:sz="4" w:space="0" w:color="auto"/>
            </w:tcBorders>
            <w:shd w:val="clear" w:color="auto" w:fill="auto"/>
          </w:tcPr>
          <w:p w14:paraId="117B12A8" w14:textId="77777777" w:rsidR="00D50AE1" w:rsidRPr="005371FE" w:rsidRDefault="00D50AE1" w:rsidP="0039027D">
            <w:pPr>
              <w:spacing w:before="60" w:after="60"/>
              <w:jc w:val="right"/>
              <w:rPr>
                <w:bCs/>
              </w:rPr>
            </w:pPr>
            <w:r w:rsidRPr="005371FE">
              <w:t>810</w:t>
            </w:r>
          </w:p>
        </w:tc>
        <w:tc>
          <w:tcPr>
            <w:tcW w:w="917" w:type="dxa"/>
            <w:tcBorders>
              <w:top w:val="nil"/>
              <w:left w:val="nil"/>
              <w:bottom w:val="single" w:sz="4" w:space="0" w:color="auto"/>
              <w:right w:val="single" w:sz="4" w:space="0" w:color="auto"/>
            </w:tcBorders>
            <w:shd w:val="clear" w:color="auto" w:fill="auto"/>
          </w:tcPr>
          <w:p w14:paraId="398773A6" w14:textId="77777777" w:rsidR="00D50AE1" w:rsidRPr="005371FE" w:rsidRDefault="00D50AE1" w:rsidP="0039027D">
            <w:pPr>
              <w:spacing w:before="60" w:after="60"/>
              <w:jc w:val="right"/>
              <w:rPr>
                <w:bCs/>
              </w:rPr>
            </w:pPr>
            <w:r w:rsidRPr="005371FE">
              <w:t>69</w:t>
            </w:r>
          </w:p>
        </w:tc>
        <w:tc>
          <w:tcPr>
            <w:tcW w:w="917" w:type="dxa"/>
            <w:tcBorders>
              <w:top w:val="nil"/>
              <w:left w:val="nil"/>
              <w:bottom w:val="single" w:sz="4" w:space="0" w:color="auto"/>
              <w:right w:val="single" w:sz="4" w:space="0" w:color="auto"/>
            </w:tcBorders>
            <w:shd w:val="clear" w:color="auto" w:fill="auto"/>
          </w:tcPr>
          <w:p w14:paraId="1C6C7F20" w14:textId="77777777" w:rsidR="00D50AE1" w:rsidRPr="005371FE" w:rsidRDefault="00D50AE1" w:rsidP="0039027D">
            <w:pPr>
              <w:spacing w:before="60" w:after="60"/>
              <w:jc w:val="right"/>
              <w:rPr>
                <w:bCs/>
              </w:rPr>
            </w:pPr>
            <w:r w:rsidRPr="005371FE">
              <w:t>1,172</w:t>
            </w:r>
          </w:p>
        </w:tc>
        <w:tc>
          <w:tcPr>
            <w:tcW w:w="916" w:type="dxa"/>
            <w:tcBorders>
              <w:top w:val="nil"/>
              <w:left w:val="nil"/>
              <w:bottom w:val="single" w:sz="4" w:space="0" w:color="auto"/>
              <w:right w:val="single" w:sz="4" w:space="0" w:color="auto"/>
            </w:tcBorders>
            <w:shd w:val="clear" w:color="auto" w:fill="auto"/>
          </w:tcPr>
          <w:p w14:paraId="09559D9C" w14:textId="77777777" w:rsidR="00D50AE1" w:rsidRPr="005371FE" w:rsidRDefault="00D50AE1" w:rsidP="0039027D">
            <w:pPr>
              <w:spacing w:before="60" w:after="60"/>
              <w:jc w:val="right"/>
              <w:rPr>
                <w:bCs/>
              </w:rPr>
            </w:pPr>
            <w:r w:rsidRPr="005371FE">
              <w:t>425</w:t>
            </w:r>
          </w:p>
        </w:tc>
        <w:tc>
          <w:tcPr>
            <w:tcW w:w="917" w:type="dxa"/>
            <w:tcBorders>
              <w:top w:val="nil"/>
              <w:left w:val="nil"/>
              <w:bottom w:val="single" w:sz="4" w:space="0" w:color="auto"/>
              <w:right w:val="single" w:sz="4" w:space="0" w:color="auto"/>
            </w:tcBorders>
            <w:shd w:val="clear" w:color="auto" w:fill="auto"/>
          </w:tcPr>
          <w:p w14:paraId="348C18E1" w14:textId="77777777" w:rsidR="00D50AE1" w:rsidRPr="005371FE" w:rsidRDefault="00D50AE1" w:rsidP="0039027D">
            <w:pPr>
              <w:spacing w:before="60" w:after="60"/>
              <w:jc w:val="right"/>
              <w:rPr>
                <w:bCs/>
              </w:rPr>
            </w:pPr>
            <w:r w:rsidRPr="005371FE">
              <w:t>65</w:t>
            </w:r>
          </w:p>
        </w:tc>
        <w:tc>
          <w:tcPr>
            <w:tcW w:w="917" w:type="dxa"/>
            <w:tcBorders>
              <w:top w:val="nil"/>
              <w:left w:val="nil"/>
              <w:bottom w:val="single" w:sz="4" w:space="0" w:color="auto"/>
              <w:right w:val="single" w:sz="4" w:space="0" w:color="auto"/>
            </w:tcBorders>
            <w:shd w:val="clear" w:color="auto" w:fill="auto"/>
          </w:tcPr>
          <w:p w14:paraId="7DA333D8" w14:textId="77777777" w:rsidR="00D50AE1" w:rsidRPr="005371FE" w:rsidRDefault="00D50AE1" w:rsidP="0039027D">
            <w:pPr>
              <w:spacing w:before="60" w:after="60"/>
              <w:jc w:val="right"/>
              <w:rPr>
                <w:b/>
                <w:bCs/>
              </w:rPr>
            </w:pPr>
            <w:r w:rsidRPr="005371FE">
              <w:rPr>
                <w:b/>
                <w:bCs/>
              </w:rPr>
              <w:t>2,541</w:t>
            </w:r>
          </w:p>
        </w:tc>
      </w:tr>
      <w:tr w:rsidR="00D50AE1" w:rsidRPr="005371FE" w14:paraId="22FC403B"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603A1C8" w14:textId="77777777" w:rsidR="00D50AE1" w:rsidRPr="005371FE" w:rsidRDefault="00D50AE1" w:rsidP="0039027D">
            <w:pPr>
              <w:spacing w:before="60" w:after="60"/>
            </w:pPr>
            <w:r w:rsidRPr="005371FE">
              <w:t>School Enrolment</w:t>
            </w:r>
          </w:p>
        </w:tc>
        <w:tc>
          <w:tcPr>
            <w:tcW w:w="916" w:type="dxa"/>
            <w:tcBorders>
              <w:top w:val="nil"/>
              <w:left w:val="nil"/>
              <w:bottom w:val="single" w:sz="4" w:space="0" w:color="auto"/>
              <w:right w:val="single" w:sz="4" w:space="0" w:color="auto"/>
            </w:tcBorders>
            <w:shd w:val="clear" w:color="auto" w:fill="auto"/>
          </w:tcPr>
          <w:p w14:paraId="346270C4" w14:textId="77777777" w:rsidR="00D50AE1" w:rsidRPr="005371FE" w:rsidRDefault="00D50AE1" w:rsidP="0039027D">
            <w:pPr>
              <w:spacing w:before="60" w:after="60"/>
              <w:jc w:val="right"/>
              <w:rPr>
                <w:bCs/>
              </w:rPr>
            </w:pPr>
            <w:r w:rsidRPr="005371FE">
              <w:t>3</w:t>
            </w:r>
          </w:p>
        </w:tc>
        <w:tc>
          <w:tcPr>
            <w:tcW w:w="917" w:type="dxa"/>
            <w:tcBorders>
              <w:top w:val="nil"/>
              <w:left w:val="nil"/>
              <w:bottom w:val="single" w:sz="4" w:space="0" w:color="auto"/>
              <w:right w:val="single" w:sz="4" w:space="0" w:color="auto"/>
            </w:tcBorders>
            <w:shd w:val="clear" w:color="auto" w:fill="auto"/>
          </w:tcPr>
          <w:p w14:paraId="3F8CD363" w14:textId="77777777" w:rsidR="00D50AE1" w:rsidRPr="005371FE" w:rsidRDefault="00D50AE1" w:rsidP="0039027D">
            <w:pPr>
              <w:spacing w:before="60" w:after="60"/>
              <w:jc w:val="right"/>
            </w:pPr>
            <w:r w:rsidRPr="005371FE">
              <w:t>3</w:t>
            </w:r>
          </w:p>
        </w:tc>
        <w:tc>
          <w:tcPr>
            <w:tcW w:w="917" w:type="dxa"/>
            <w:tcBorders>
              <w:top w:val="nil"/>
              <w:left w:val="nil"/>
              <w:bottom w:val="single" w:sz="4" w:space="0" w:color="auto"/>
              <w:right w:val="single" w:sz="4" w:space="0" w:color="auto"/>
            </w:tcBorders>
            <w:shd w:val="clear" w:color="auto" w:fill="auto"/>
          </w:tcPr>
          <w:p w14:paraId="1896620C" w14:textId="77777777" w:rsidR="00D50AE1" w:rsidRPr="005371FE" w:rsidRDefault="00D50AE1" w:rsidP="0039027D">
            <w:pPr>
              <w:spacing w:before="60" w:after="60"/>
              <w:jc w:val="right"/>
            </w:pPr>
            <w:r w:rsidRPr="005371FE">
              <w:t>0</w:t>
            </w:r>
          </w:p>
        </w:tc>
        <w:tc>
          <w:tcPr>
            <w:tcW w:w="916" w:type="dxa"/>
            <w:tcBorders>
              <w:top w:val="nil"/>
              <w:left w:val="nil"/>
              <w:bottom w:val="single" w:sz="4" w:space="0" w:color="auto"/>
              <w:right w:val="single" w:sz="4" w:space="0" w:color="auto"/>
            </w:tcBorders>
            <w:shd w:val="clear" w:color="auto" w:fill="auto"/>
          </w:tcPr>
          <w:p w14:paraId="5C3C1B1C" w14:textId="77777777" w:rsidR="00D50AE1" w:rsidRPr="005371FE" w:rsidRDefault="00D50AE1" w:rsidP="0039027D">
            <w:pPr>
              <w:spacing w:before="60" w:after="60"/>
              <w:jc w:val="right"/>
            </w:pPr>
            <w:r w:rsidRPr="005371FE">
              <w:t>5</w:t>
            </w:r>
          </w:p>
        </w:tc>
        <w:tc>
          <w:tcPr>
            <w:tcW w:w="917" w:type="dxa"/>
            <w:tcBorders>
              <w:top w:val="nil"/>
              <w:left w:val="nil"/>
              <w:bottom w:val="single" w:sz="4" w:space="0" w:color="auto"/>
              <w:right w:val="single" w:sz="4" w:space="0" w:color="auto"/>
            </w:tcBorders>
            <w:shd w:val="clear" w:color="auto" w:fill="auto"/>
          </w:tcPr>
          <w:p w14:paraId="08E8D638" w14:textId="77777777" w:rsidR="00D50AE1" w:rsidRPr="005371FE" w:rsidRDefault="00D50AE1" w:rsidP="0039027D">
            <w:pPr>
              <w:spacing w:before="60" w:after="60"/>
              <w:jc w:val="right"/>
            </w:pPr>
            <w:r w:rsidRPr="005371FE">
              <w:t>1</w:t>
            </w:r>
          </w:p>
        </w:tc>
        <w:tc>
          <w:tcPr>
            <w:tcW w:w="917" w:type="dxa"/>
            <w:tcBorders>
              <w:top w:val="nil"/>
              <w:left w:val="nil"/>
              <w:bottom w:val="single" w:sz="4" w:space="0" w:color="auto"/>
              <w:right w:val="single" w:sz="4" w:space="0" w:color="auto"/>
            </w:tcBorders>
            <w:shd w:val="clear" w:color="auto" w:fill="auto"/>
          </w:tcPr>
          <w:p w14:paraId="676EDC09" w14:textId="77777777" w:rsidR="00D50AE1" w:rsidRPr="005371FE" w:rsidRDefault="00D50AE1" w:rsidP="0039027D">
            <w:pPr>
              <w:spacing w:before="60" w:after="60"/>
              <w:jc w:val="right"/>
              <w:rPr>
                <w:b/>
                <w:bCs/>
              </w:rPr>
            </w:pPr>
            <w:r w:rsidRPr="005371FE">
              <w:rPr>
                <w:b/>
                <w:bCs/>
              </w:rPr>
              <w:t>12</w:t>
            </w:r>
          </w:p>
        </w:tc>
      </w:tr>
      <w:tr w:rsidR="00D50AE1" w:rsidRPr="005371FE" w14:paraId="6DFAB7D2"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238CDAF" w14:textId="77777777" w:rsidR="00D50AE1" w:rsidRPr="005371FE" w:rsidRDefault="00D50AE1" w:rsidP="0039027D">
            <w:pPr>
              <w:spacing w:before="60" w:after="60"/>
            </w:pPr>
            <w:r w:rsidRPr="005371FE">
              <w:t>Child Safety and Welfare</w:t>
            </w:r>
          </w:p>
        </w:tc>
        <w:tc>
          <w:tcPr>
            <w:tcW w:w="916" w:type="dxa"/>
            <w:tcBorders>
              <w:top w:val="nil"/>
              <w:left w:val="nil"/>
              <w:bottom w:val="single" w:sz="4" w:space="0" w:color="auto"/>
              <w:right w:val="single" w:sz="4" w:space="0" w:color="auto"/>
            </w:tcBorders>
            <w:shd w:val="clear" w:color="auto" w:fill="auto"/>
          </w:tcPr>
          <w:p w14:paraId="18377989"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33E30C6"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3E1D1A8" w14:textId="77777777" w:rsidR="00D50AE1" w:rsidRPr="005371FE" w:rsidRDefault="00D50AE1" w:rsidP="0039027D">
            <w:pPr>
              <w:spacing w:before="60" w:after="60"/>
              <w:jc w:val="right"/>
              <w:rPr>
                <w:bCs/>
              </w:rPr>
            </w:pPr>
          </w:p>
        </w:tc>
        <w:tc>
          <w:tcPr>
            <w:tcW w:w="916" w:type="dxa"/>
            <w:tcBorders>
              <w:top w:val="nil"/>
              <w:left w:val="nil"/>
              <w:bottom w:val="single" w:sz="4" w:space="0" w:color="auto"/>
              <w:right w:val="single" w:sz="4" w:space="0" w:color="auto"/>
            </w:tcBorders>
            <w:shd w:val="clear" w:color="auto" w:fill="auto"/>
          </w:tcPr>
          <w:p w14:paraId="2934D693"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6B18963F"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948EEB7" w14:textId="77777777" w:rsidR="00D50AE1" w:rsidRPr="005371FE" w:rsidRDefault="00D50AE1" w:rsidP="0039027D">
            <w:pPr>
              <w:spacing w:before="60" w:after="60"/>
              <w:jc w:val="right"/>
              <w:rPr>
                <w:b/>
                <w:bCs/>
              </w:rPr>
            </w:pPr>
          </w:p>
        </w:tc>
      </w:tr>
      <w:tr w:rsidR="00D50AE1" w:rsidRPr="005371FE" w14:paraId="4E86086F"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466AEF38" w14:textId="77777777" w:rsidR="00D50AE1" w:rsidRPr="005371FE" w:rsidRDefault="00D50AE1" w:rsidP="0039027D">
            <w:pPr>
              <w:spacing w:before="60" w:after="60"/>
            </w:pPr>
            <w:r w:rsidRPr="005371FE">
              <w:t xml:space="preserve">     Child Concern Reports</w:t>
            </w:r>
          </w:p>
        </w:tc>
        <w:tc>
          <w:tcPr>
            <w:tcW w:w="916" w:type="dxa"/>
            <w:tcBorders>
              <w:top w:val="nil"/>
              <w:left w:val="nil"/>
              <w:bottom w:val="single" w:sz="4" w:space="0" w:color="auto"/>
              <w:right w:val="single" w:sz="4" w:space="0" w:color="auto"/>
            </w:tcBorders>
            <w:shd w:val="clear" w:color="auto" w:fill="auto"/>
          </w:tcPr>
          <w:p w14:paraId="0F6821F8" w14:textId="77777777" w:rsidR="00D50AE1" w:rsidRPr="005371FE" w:rsidRDefault="00D50AE1" w:rsidP="0039027D">
            <w:pPr>
              <w:spacing w:before="60" w:after="60"/>
              <w:jc w:val="right"/>
              <w:rPr>
                <w:bCs/>
              </w:rPr>
            </w:pPr>
            <w:r w:rsidRPr="005371FE">
              <w:t>28</w:t>
            </w:r>
          </w:p>
        </w:tc>
        <w:tc>
          <w:tcPr>
            <w:tcW w:w="917" w:type="dxa"/>
            <w:tcBorders>
              <w:top w:val="nil"/>
              <w:left w:val="nil"/>
              <w:bottom w:val="single" w:sz="4" w:space="0" w:color="auto"/>
              <w:right w:val="single" w:sz="4" w:space="0" w:color="auto"/>
            </w:tcBorders>
            <w:shd w:val="clear" w:color="auto" w:fill="auto"/>
          </w:tcPr>
          <w:p w14:paraId="28EBECC7" w14:textId="77777777" w:rsidR="00D50AE1" w:rsidRPr="005371FE" w:rsidRDefault="00D50AE1" w:rsidP="0039027D">
            <w:pPr>
              <w:spacing w:before="60" w:after="60"/>
              <w:jc w:val="right"/>
              <w:rPr>
                <w:bCs/>
              </w:rPr>
            </w:pPr>
            <w:r w:rsidRPr="005371FE">
              <w:t>12</w:t>
            </w:r>
          </w:p>
        </w:tc>
        <w:tc>
          <w:tcPr>
            <w:tcW w:w="917" w:type="dxa"/>
            <w:tcBorders>
              <w:top w:val="nil"/>
              <w:left w:val="nil"/>
              <w:bottom w:val="single" w:sz="4" w:space="0" w:color="auto"/>
              <w:right w:val="single" w:sz="4" w:space="0" w:color="auto"/>
            </w:tcBorders>
            <w:shd w:val="clear" w:color="auto" w:fill="auto"/>
          </w:tcPr>
          <w:p w14:paraId="7DE76548" w14:textId="77777777" w:rsidR="00D50AE1" w:rsidRPr="005371FE" w:rsidRDefault="00D50AE1" w:rsidP="0039027D">
            <w:pPr>
              <w:spacing w:before="60" w:after="60"/>
              <w:jc w:val="right"/>
              <w:rPr>
                <w:bCs/>
              </w:rPr>
            </w:pPr>
            <w:r w:rsidRPr="005371FE">
              <w:t>140</w:t>
            </w:r>
          </w:p>
        </w:tc>
        <w:tc>
          <w:tcPr>
            <w:tcW w:w="916" w:type="dxa"/>
            <w:tcBorders>
              <w:top w:val="nil"/>
              <w:left w:val="nil"/>
              <w:bottom w:val="single" w:sz="4" w:space="0" w:color="auto"/>
              <w:right w:val="single" w:sz="4" w:space="0" w:color="auto"/>
            </w:tcBorders>
            <w:shd w:val="clear" w:color="auto" w:fill="auto"/>
          </w:tcPr>
          <w:p w14:paraId="312576F0" w14:textId="77777777" w:rsidR="00D50AE1" w:rsidRPr="005371FE" w:rsidRDefault="00D50AE1" w:rsidP="0039027D">
            <w:pPr>
              <w:spacing w:before="60" w:after="60"/>
              <w:jc w:val="right"/>
              <w:rPr>
                <w:bCs/>
              </w:rPr>
            </w:pPr>
            <w:r w:rsidRPr="005371FE">
              <w:t>25</w:t>
            </w:r>
          </w:p>
        </w:tc>
        <w:tc>
          <w:tcPr>
            <w:tcW w:w="917" w:type="dxa"/>
            <w:tcBorders>
              <w:top w:val="nil"/>
              <w:left w:val="nil"/>
              <w:bottom w:val="single" w:sz="4" w:space="0" w:color="auto"/>
              <w:right w:val="single" w:sz="4" w:space="0" w:color="auto"/>
            </w:tcBorders>
            <w:shd w:val="clear" w:color="auto" w:fill="auto"/>
          </w:tcPr>
          <w:p w14:paraId="0550B1BA" w14:textId="77777777" w:rsidR="00D50AE1" w:rsidRPr="005371FE" w:rsidRDefault="00D50AE1" w:rsidP="0039027D">
            <w:pPr>
              <w:spacing w:before="60" w:after="60"/>
              <w:jc w:val="right"/>
              <w:rPr>
                <w:bCs/>
              </w:rPr>
            </w:pPr>
            <w:r w:rsidRPr="005371FE">
              <w:t>10</w:t>
            </w:r>
          </w:p>
        </w:tc>
        <w:tc>
          <w:tcPr>
            <w:tcW w:w="917" w:type="dxa"/>
            <w:tcBorders>
              <w:top w:val="nil"/>
              <w:left w:val="nil"/>
              <w:bottom w:val="single" w:sz="4" w:space="0" w:color="auto"/>
              <w:right w:val="single" w:sz="4" w:space="0" w:color="auto"/>
            </w:tcBorders>
            <w:shd w:val="clear" w:color="auto" w:fill="auto"/>
          </w:tcPr>
          <w:p w14:paraId="03BEEC90" w14:textId="77777777" w:rsidR="00D50AE1" w:rsidRPr="005371FE" w:rsidRDefault="00D50AE1" w:rsidP="0039027D">
            <w:pPr>
              <w:spacing w:before="60" w:after="60"/>
              <w:jc w:val="right"/>
              <w:rPr>
                <w:b/>
                <w:bCs/>
              </w:rPr>
            </w:pPr>
            <w:r w:rsidRPr="005371FE">
              <w:rPr>
                <w:b/>
                <w:bCs/>
              </w:rPr>
              <w:t>215</w:t>
            </w:r>
          </w:p>
        </w:tc>
      </w:tr>
      <w:tr w:rsidR="00D50AE1" w:rsidRPr="005371FE" w14:paraId="148B8E36"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06FE660A" w14:textId="1FA71D10" w:rsidR="00D50AE1" w:rsidRPr="005371FE" w:rsidRDefault="00D50AE1" w:rsidP="0039027D">
            <w:pPr>
              <w:spacing w:before="60" w:after="60"/>
            </w:pPr>
            <w:r w:rsidRPr="005371FE">
              <w:t xml:space="preserve">     Finalised Child</w:t>
            </w:r>
            <w:r w:rsidR="00BB0D69" w:rsidRPr="005371FE">
              <w:br/>
              <w:t xml:space="preserve">     </w:t>
            </w:r>
            <w:r w:rsidRPr="005371FE">
              <w:t>Protection Investigations</w:t>
            </w:r>
          </w:p>
        </w:tc>
        <w:tc>
          <w:tcPr>
            <w:tcW w:w="916" w:type="dxa"/>
            <w:tcBorders>
              <w:top w:val="nil"/>
              <w:left w:val="nil"/>
              <w:bottom w:val="single" w:sz="4" w:space="0" w:color="auto"/>
              <w:right w:val="single" w:sz="4" w:space="0" w:color="auto"/>
            </w:tcBorders>
            <w:shd w:val="clear" w:color="auto" w:fill="auto"/>
          </w:tcPr>
          <w:p w14:paraId="689D4DB2" w14:textId="77777777" w:rsidR="00D50AE1" w:rsidRPr="005371FE" w:rsidRDefault="00D50AE1" w:rsidP="0039027D">
            <w:pPr>
              <w:spacing w:before="60" w:after="60"/>
              <w:jc w:val="right"/>
              <w:rPr>
                <w:bCs/>
              </w:rPr>
            </w:pPr>
            <w:r w:rsidRPr="005371FE">
              <w:t>14</w:t>
            </w:r>
          </w:p>
        </w:tc>
        <w:tc>
          <w:tcPr>
            <w:tcW w:w="917" w:type="dxa"/>
            <w:tcBorders>
              <w:top w:val="nil"/>
              <w:left w:val="nil"/>
              <w:bottom w:val="single" w:sz="4" w:space="0" w:color="auto"/>
              <w:right w:val="single" w:sz="4" w:space="0" w:color="auto"/>
            </w:tcBorders>
            <w:shd w:val="clear" w:color="auto" w:fill="auto"/>
          </w:tcPr>
          <w:p w14:paraId="75BA8B1D" w14:textId="77777777" w:rsidR="00D50AE1" w:rsidRPr="005371FE" w:rsidRDefault="00D50AE1" w:rsidP="0039027D">
            <w:pPr>
              <w:spacing w:before="60" w:after="60"/>
              <w:jc w:val="right"/>
              <w:rPr>
                <w:bCs/>
              </w:rPr>
            </w:pPr>
            <w:r w:rsidRPr="005371FE">
              <w:t>0</w:t>
            </w:r>
          </w:p>
        </w:tc>
        <w:tc>
          <w:tcPr>
            <w:tcW w:w="917" w:type="dxa"/>
            <w:tcBorders>
              <w:top w:val="nil"/>
              <w:left w:val="nil"/>
              <w:bottom w:val="single" w:sz="4" w:space="0" w:color="auto"/>
              <w:right w:val="single" w:sz="4" w:space="0" w:color="auto"/>
            </w:tcBorders>
            <w:shd w:val="clear" w:color="auto" w:fill="auto"/>
          </w:tcPr>
          <w:p w14:paraId="1077D57E" w14:textId="77777777" w:rsidR="00D50AE1" w:rsidRPr="005371FE" w:rsidRDefault="00D50AE1" w:rsidP="0039027D">
            <w:pPr>
              <w:spacing w:before="60" w:after="60"/>
              <w:jc w:val="right"/>
              <w:rPr>
                <w:bCs/>
              </w:rPr>
            </w:pPr>
            <w:r w:rsidRPr="005371FE">
              <w:t>0</w:t>
            </w:r>
          </w:p>
        </w:tc>
        <w:tc>
          <w:tcPr>
            <w:tcW w:w="916" w:type="dxa"/>
            <w:tcBorders>
              <w:top w:val="nil"/>
              <w:left w:val="nil"/>
              <w:bottom w:val="single" w:sz="4" w:space="0" w:color="auto"/>
              <w:right w:val="single" w:sz="4" w:space="0" w:color="auto"/>
            </w:tcBorders>
            <w:shd w:val="clear" w:color="auto" w:fill="auto"/>
          </w:tcPr>
          <w:p w14:paraId="60460349" w14:textId="77777777" w:rsidR="00D50AE1" w:rsidRPr="005371FE" w:rsidRDefault="00D50AE1" w:rsidP="0039027D">
            <w:pPr>
              <w:spacing w:before="60" w:after="60"/>
              <w:jc w:val="right"/>
              <w:rPr>
                <w:bCs/>
              </w:rPr>
            </w:pPr>
            <w:r w:rsidRPr="005371FE">
              <w:t>4</w:t>
            </w:r>
          </w:p>
        </w:tc>
        <w:tc>
          <w:tcPr>
            <w:tcW w:w="917" w:type="dxa"/>
            <w:tcBorders>
              <w:top w:val="nil"/>
              <w:left w:val="nil"/>
              <w:bottom w:val="single" w:sz="4" w:space="0" w:color="auto"/>
              <w:right w:val="single" w:sz="4" w:space="0" w:color="auto"/>
            </w:tcBorders>
            <w:shd w:val="clear" w:color="auto" w:fill="auto"/>
          </w:tcPr>
          <w:p w14:paraId="78F8F06A" w14:textId="77777777" w:rsidR="00D50AE1" w:rsidRPr="005371FE" w:rsidRDefault="00D50AE1" w:rsidP="0039027D">
            <w:pPr>
              <w:spacing w:before="60" w:after="60"/>
              <w:jc w:val="right"/>
              <w:rPr>
                <w:bCs/>
              </w:rPr>
            </w:pPr>
            <w:r w:rsidRPr="005371FE">
              <w:t>0</w:t>
            </w:r>
          </w:p>
        </w:tc>
        <w:tc>
          <w:tcPr>
            <w:tcW w:w="917" w:type="dxa"/>
            <w:tcBorders>
              <w:top w:val="nil"/>
              <w:left w:val="nil"/>
              <w:bottom w:val="single" w:sz="4" w:space="0" w:color="auto"/>
              <w:right w:val="single" w:sz="4" w:space="0" w:color="auto"/>
            </w:tcBorders>
            <w:shd w:val="clear" w:color="auto" w:fill="auto"/>
          </w:tcPr>
          <w:p w14:paraId="012C1E1A" w14:textId="77777777" w:rsidR="00D50AE1" w:rsidRPr="005371FE" w:rsidRDefault="00D50AE1" w:rsidP="0039027D">
            <w:pPr>
              <w:spacing w:before="60" w:after="60"/>
              <w:jc w:val="right"/>
              <w:rPr>
                <w:b/>
                <w:bCs/>
              </w:rPr>
            </w:pPr>
            <w:r w:rsidRPr="005371FE">
              <w:rPr>
                <w:b/>
                <w:bCs/>
              </w:rPr>
              <w:t>18</w:t>
            </w:r>
          </w:p>
        </w:tc>
      </w:tr>
      <w:tr w:rsidR="00D50AE1" w:rsidRPr="005371FE" w14:paraId="1C142EC5"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8DB5B06" w14:textId="77777777" w:rsidR="00D50AE1" w:rsidRPr="005371FE" w:rsidRDefault="00D50AE1" w:rsidP="0039027D">
            <w:pPr>
              <w:spacing w:before="60" w:after="60"/>
            </w:pPr>
            <w:r w:rsidRPr="005371FE">
              <w:t>Housing Tenancy</w:t>
            </w:r>
          </w:p>
        </w:tc>
        <w:tc>
          <w:tcPr>
            <w:tcW w:w="916" w:type="dxa"/>
            <w:tcBorders>
              <w:top w:val="nil"/>
              <w:left w:val="nil"/>
              <w:bottom w:val="single" w:sz="4" w:space="0" w:color="auto"/>
              <w:right w:val="single" w:sz="4" w:space="0" w:color="auto"/>
            </w:tcBorders>
            <w:shd w:val="clear" w:color="auto" w:fill="auto"/>
          </w:tcPr>
          <w:p w14:paraId="223FDD5F" w14:textId="77777777" w:rsidR="00D50AE1" w:rsidRPr="005371FE" w:rsidRDefault="00D50AE1" w:rsidP="0039027D">
            <w:pPr>
              <w:spacing w:before="60" w:after="60"/>
              <w:jc w:val="right"/>
            </w:pPr>
            <w:r w:rsidRPr="005371FE">
              <w:t>21</w:t>
            </w:r>
          </w:p>
        </w:tc>
        <w:tc>
          <w:tcPr>
            <w:tcW w:w="917" w:type="dxa"/>
            <w:tcBorders>
              <w:top w:val="nil"/>
              <w:left w:val="nil"/>
              <w:bottom w:val="single" w:sz="4" w:space="0" w:color="auto"/>
              <w:right w:val="single" w:sz="4" w:space="0" w:color="auto"/>
            </w:tcBorders>
            <w:shd w:val="clear" w:color="auto" w:fill="auto"/>
          </w:tcPr>
          <w:p w14:paraId="071C3BC3" w14:textId="77777777" w:rsidR="00D50AE1" w:rsidRPr="005371FE" w:rsidRDefault="00D50AE1"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612D6ECC" w14:textId="23228ED2" w:rsidR="00D50AE1"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2700627A" w14:textId="77777777" w:rsidR="00D50AE1" w:rsidRPr="005371FE" w:rsidRDefault="00D50AE1" w:rsidP="0039027D">
            <w:pPr>
              <w:spacing w:before="60" w:after="60"/>
              <w:jc w:val="right"/>
            </w:pPr>
            <w:r w:rsidRPr="005371FE">
              <w:t>7</w:t>
            </w:r>
          </w:p>
        </w:tc>
        <w:tc>
          <w:tcPr>
            <w:tcW w:w="917" w:type="dxa"/>
            <w:tcBorders>
              <w:top w:val="nil"/>
              <w:left w:val="nil"/>
              <w:bottom w:val="single" w:sz="4" w:space="0" w:color="auto"/>
              <w:right w:val="single" w:sz="4" w:space="0" w:color="auto"/>
            </w:tcBorders>
            <w:shd w:val="clear" w:color="auto" w:fill="auto"/>
          </w:tcPr>
          <w:p w14:paraId="54CE980B" w14:textId="77777777" w:rsidR="00D50AE1" w:rsidRPr="005371FE" w:rsidRDefault="00D50AE1" w:rsidP="0039027D">
            <w:pPr>
              <w:spacing w:before="60" w:after="60"/>
              <w:jc w:val="right"/>
            </w:pPr>
            <w:r w:rsidRPr="005371FE">
              <w:t>3</w:t>
            </w:r>
          </w:p>
        </w:tc>
        <w:tc>
          <w:tcPr>
            <w:tcW w:w="917" w:type="dxa"/>
            <w:tcBorders>
              <w:top w:val="nil"/>
              <w:left w:val="nil"/>
              <w:bottom w:val="single" w:sz="4" w:space="0" w:color="auto"/>
              <w:right w:val="single" w:sz="4" w:space="0" w:color="auto"/>
            </w:tcBorders>
            <w:shd w:val="clear" w:color="auto" w:fill="auto"/>
          </w:tcPr>
          <w:p w14:paraId="14ABC0E8" w14:textId="77777777" w:rsidR="00D50AE1" w:rsidRPr="005371FE" w:rsidRDefault="00D50AE1" w:rsidP="0039027D">
            <w:pPr>
              <w:spacing w:before="60" w:after="60"/>
              <w:jc w:val="right"/>
              <w:rPr>
                <w:b/>
                <w:bCs/>
              </w:rPr>
            </w:pPr>
            <w:r w:rsidRPr="005371FE">
              <w:rPr>
                <w:b/>
                <w:bCs/>
              </w:rPr>
              <w:t>31</w:t>
            </w:r>
          </w:p>
        </w:tc>
      </w:tr>
      <w:tr w:rsidR="00D50AE1" w:rsidRPr="005371FE" w14:paraId="54FA349F"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D52EEAB" w14:textId="77777777" w:rsidR="00D50AE1" w:rsidRPr="005371FE" w:rsidRDefault="00D50AE1" w:rsidP="0039027D">
            <w:pPr>
              <w:spacing w:before="60" w:after="60"/>
              <w:rPr>
                <w:b/>
                <w:bCs/>
              </w:rPr>
            </w:pPr>
            <w:r w:rsidRPr="005371FE">
              <w:rPr>
                <w:b/>
                <w:bCs/>
              </w:rPr>
              <w:t>Total</w:t>
            </w:r>
          </w:p>
        </w:tc>
        <w:tc>
          <w:tcPr>
            <w:tcW w:w="916" w:type="dxa"/>
            <w:tcBorders>
              <w:top w:val="nil"/>
              <w:left w:val="nil"/>
              <w:bottom w:val="single" w:sz="4" w:space="0" w:color="auto"/>
              <w:right w:val="single" w:sz="4" w:space="0" w:color="auto"/>
            </w:tcBorders>
            <w:shd w:val="clear" w:color="auto" w:fill="auto"/>
          </w:tcPr>
          <w:p w14:paraId="019AEB52" w14:textId="77777777" w:rsidR="00D50AE1" w:rsidRPr="005371FE" w:rsidRDefault="00D50AE1" w:rsidP="0039027D">
            <w:pPr>
              <w:spacing w:before="60" w:after="60"/>
              <w:jc w:val="right"/>
              <w:rPr>
                <w:b/>
                <w:bCs/>
              </w:rPr>
            </w:pPr>
            <w:r w:rsidRPr="005371FE">
              <w:rPr>
                <w:b/>
                <w:bCs/>
              </w:rPr>
              <w:t>1,927</w:t>
            </w:r>
          </w:p>
        </w:tc>
        <w:tc>
          <w:tcPr>
            <w:tcW w:w="917" w:type="dxa"/>
            <w:tcBorders>
              <w:top w:val="nil"/>
              <w:left w:val="nil"/>
              <w:bottom w:val="single" w:sz="4" w:space="0" w:color="auto"/>
              <w:right w:val="single" w:sz="4" w:space="0" w:color="auto"/>
            </w:tcBorders>
            <w:shd w:val="clear" w:color="auto" w:fill="auto"/>
          </w:tcPr>
          <w:p w14:paraId="2F424A0F" w14:textId="77777777" w:rsidR="00D50AE1" w:rsidRPr="005371FE" w:rsidRDefault="00D50AE1" w:rsidP="0039027D">
            <w:pPr>
              <w:spacing w:before="60" w:after="60"/>
              <w:jc w:val="right"/>
              <w:rPr>
                <w:b/>
                <w:bCs/>
              </w:rPr>
            </w:pPr>
            <w:r w:rsidRPr="005371FE">
              <w:rPr>
                <w:b/>
                <w:bCs/>
              </w:rPr>
              <w:t>206</w:t>
            </w:r>
          </w:p>
        </w:tc>
        <w:tc>
          <w:tcPr>
            <w:tcW w:w="917" w:type="dxa"/>
            <w:tcBorders>
              <w:top w:val="nil"/>
              <w:left w:val="nil"/>
              <w:bottom w:val="single" w:sz="4" w:space="0" w:color="auto"/>
              <w:right w:val="single" w:sz="4" w:space="0" w:color="auto"/>
            </w:tcBorders>
            <w:shd w:val="clear" w:color="auto" w:fill="auto"/>
          </w:tcPr>
          <w:p w14:paraId="1D1FEDCE" w14:textId="77777777" w:rsidR="00D50AE1" w:rsidRPr="005371FE" w:rsidRDefault="00D50AE1" w:rsidP="0039027D">
            <w:pPr>
              <w:spacing w:before="60" w:after="60"/>
              <w:jc w:val="right"/>
              <w:rPr>
                <w:b/>
                <w:bCs/>
              </w:rPr>
            </w:pPr>
            <w:r w:rsidRPr="005371FE">
              <w:rPr>
                <w:b/>
                <w:bCs/>
              </w:rPr>
              <w:t>1,312</w:t>
            </w:r>
          </w:p>
        </w:tc>
        <w:tc>
          <w:tcPr>
            <w:tcW w:w="916" w:type="dxa"/>
            <w:tcBorders>
              <w:top w:val="nil"/>
              <w:left w:val="nil"/>
              <w:bottom w:val="single" w:sz="4" w:space="0" w:color="auto"/>
              <w:right w:val="single" w:sz="4" w:space="0" w:color="auto"/>
            </w:tcBorders>
            <w:shd w:val="clear" w:color="auto" w:fill="auto"/>
          </w:tcPr>
          <w:p w14:paraId="6CF2BA55" w14:textId="77777777" w:rsidR="00D50AE1" w:rsidRPr="005371FE" w:rsidRDefault="00D50AE1" w:rsidP="0039027D">
            <w:pPr>
              <w:spacing w:before="60" w:after="60"/>
              <w:jc w:val="right"/>
              <w:rPr>
                <w:b/>
                <w:bCs/>
              </w:rPr>
            </w:pPr>
            <w:r w:rsidRPr="005371FE">
              <w:rPr>
                <w:b/>
                <w:bCs/>
              </w:rPr>
              <w:t>856</w:t>
            </w:r>
          </w:p>
        </w:tc>
        <w:tc>
          <w:tcPr>
            <w:tcW w:w="917" w:type="dxa"/>
            <w:tcBorders>
              <w:top w:val="nil"/>
              <w:left w:val="nil"/>
              <w:bottom w:val="single" w:sz="4" w:space="0" w:color="auto"/>
              <w:right w:val="single" w:sz="4" w:space="0" w:color="auto"/>
            </w:tcBorders>
            <w:shd w:val="clear" w:color="auto" w:fill="auto"/>
          </w:tcPr>
          <w:p w14:paraId="36E343CE" w14:textId="77777777" w:rsidR="00D50AE1" w:rsidRPr="005371FE" w:rsidRDefault="00D50AE1" w:rsidP="0039027D">
            <w:pPr>
              <w:spacing w:before="60" w:after="60"/>
              <w:jc w:val="right"/>
              <w:rPr>
                <w:b/>
                <w:bCs/>
              </w:rPr>
            </w:pPr>
            <w:r w:rsidRPr="005371FE">
              <w:rPr>
                <w:b/>
                <w:bCs/>
              </w:rPr>
              <w:t>208</w:t>
            </w:r>
          </w:p>
        </w:tc>
        <w:tc>
          <w:tcPr>
            <w:tcW w:w="917" w:type="dxa"/>
            <w:tcBorders>
              <w:top w:val="nil"/>
              <w:left w:val="nil"/>
              <w:bottom w:val="single" w:sz="4" w:space="0" w:color="auto"/>
              <w:right w:val="single" w:sz="4" w:space="0" w:color="auto"/>
            </w:tcBorders>
            <w:shd w:val="clear" w:color="auto" w:fill="auto"/>
          </w:tcPr>
          <w:p w14:paraId="47AD0DE0" w14:textId="77777777" w:rsidR="00D50AE1" w:rsidRPr="005371FE" w:rsidRDefault="00D50AE1" w:rsidP="0039027D">
            <w:pPr>
              <w:spacing w:before="60" w:after="60"/>
              <w:jc w:val="right"/>
              <w:rPr>
                <w:b/>
                <w:bCs/>
              </w:rPr>
            </w:pPr>
            <w:r w:rsidRPr="005371FE">
              <w:rPr>
                <w:b/>
                <w:bCs/>
              </w:rPr>
              <w:t>4,509</w:t>
            </w:r>
          </w:p>
        </w:tc>
      </w:tr>
      <w:bookmarkEnd w:id="0"/>
      <w:bookmarkEnd w:id="1"/>
    </w:tbl>
    <w:p w14:paraId="1DC1A755" w14:textId="77777777" w:rsidR="00D50AE1" w:rsidRPr="005371FE" w:rsidRDefault="00D50AE1" w:rsidP="00D50AE1">
      <w:pPr>
        <w:rPr>
          <w:lang w:val="en-US"/>
        </w:rPr>
      </w:pPr>
    </w:p>
    <w:p w14:paraId="293D2D1D" w14:textId="77777777" w:rsidR="00D50AE1" w:rsidRPr="005371FE" w:rsidRDefault="00D50AE1" w:rsidP="00D50AE1">
      <w:pPr>
        <w:rPr>
          <w:lang w:val="en-US"/>
        </w:rPr>
      </w:pPr>
      <w:r w:rsidRPr="005371FE">
        <w:rPr>
          <w:lang w:val="en-US"/>
        </w:rPr>
        <w:t>Further details of notices within jurisdiction for each community are set out below:</w:t>
      </w:r>
    </w:p>
    <w:p w14:paraId="2AF88515" w14:textId="39B31B6E" w:rsidR="00D50AE1" w:rsidRPr="005371FE" w:rsidRDefault="00D50AE1" w:rsidP="00C03437">
      <w:pPr>
        <w:pStyle w:val="ListParagraph"/>
        <w:numPr>
          <w:ilvl w:val="0"/>
          <w:numId w:val="29"/>
        </w:numPr>
        <w:spacing w:after="120" w:line="260" w:lineRule="exact"/>
        <w:ind w:left="572" w:hanging="357"/>
      </w:pPr>
      <w:r w:rsidRPr="005371FE">
        <w:t>Aurukun</w:t>
      </w:r>
      <w:r w:rsidR="00E556E5" w:rsidRPr="005371FE">
        <w:t xml:space="preserve"> (AU)</w:t>
      </w:r>
      <w:r w:rsidRPr="005371FE">
        <w:t xml:space="preserve"> received </w:t>
      </w:r>
      <w:r w:rsidRPr="005371FE">
        <w:rPr>
          <w:bCs/>
        </w:rPr>
        <w:t>1,927</w:t>
      </w:r>
      <w:r w:rsidRPr="005371FE">
        <w:t xml:space="preserve"> notices relating to 433 clients (222 female and 211 male)</w:t>
      </w:r>
    </w:p>
    <w:p w14:paraId="1B163E6A" w14:textId="38D2261B" w:rsidR="00D50AE1" w:rsidRPr="005371FE" w:rsidRDefault="00D50AE1" w:rsidP="00C03437">
      <w:pPr>
        <w:pStyle w:val="ListParagraph"/>
        <w:numPr>
          <w:ilvl w:val="0"/>
          <w:numId w:val="29"/>
        </w:numPr>
        <w:spacing w:after="120" w:line="260" w:lineRule="exact"/>
        <w:ind w:left="572" w:hanging="357"/>
      </w:pPr>
      <w:r w:rsidRPr="005371FE">
        <w:t xml:space="preserve">Coen </w:t>
      </w:r>
      <w:r w:rsidR="00E556E5" w:rsidRPr="005371FE">
        <w:t xml:space="preserve">(CO) </w:t>
      </w:r>
      <w:r w:rsidRPr="005371FE">
        <w:t xml:space="preserve">received </w:t>
      </w:r>
      <w:r w:rsidRPr="005371FE">
        <w:rPr>
          <w:bCs/>
        </w:rPr>
        <w:t>206</w:t>
      </w:r>
      <w:r w:rsidRPr="005371FE">
        <w:t xml:space="preserve"> notices relating to 60 clients (30 female and 30 male)</w:t>
      </w:r>
    </w:p>
    <w:p w14:paraId="3F651C6F" w14:textId="22E4C3B8" w:rsidR="00D50AE1" w:rsidRPr="005371FE" w:rsidRDefault="00D50AE1" w:rsidP="00C03437">
      <w:pPr>
        <w:pStyle w:val="ListParagraph"/>
        <w:numPr>
          <w:ilvl w:val="0"/>
          <w:numId w:val="29"/>
        </w:numPr>
        <w:spacing w:after="120" w:line="260" w:lineRule="exact"/>
        <w:ind w:left="572" w:hanging="357"/>
      </w:pPr>
      <w:r w:rsidRPr="005371FE">
        <w:t xml:space="preserve">Doomadgee </w:t>
      </w:r>
      <w:r w:rsidR="00E556E5" w:rsidRPr="005371FE">
        <w:t xml:space="preserve">(DM) </w:t>
      </w:r>
      <w:r w:rsidRPr="005371FE">
        <w:t xml:space="preserve">received </w:t>
      </w:r>
      <w:r w:rsidRPr="005371FE">
        <w:rPr>
          <w:bCs/>
        </w:rPr>
        <w:t>1,312</w:t>
      </w:r>
      <w:r w:rsidRPr="005371FE">
        <w:t xml:space="preserve"> notices relating to 275 clients (189 female and 86 male)</w:t>
      </w:r>
    </w:p>
    <w:p w14:paraId="2500A372" w14:textId="036E1801" w:rsidR="00D50AE1" w:rsidRPr="005371FE" w:rsidRDefault="00D50AE1" w:rsidP="00C03437">
      <w:pPr>
        <w:pStyle w:val="ListParagraph"/>
        <w:numPr>
          <w:ilvl w:val="0"/>
          <w:numId w:val="29"/>
        </w:numPr>
        <w:spacing w:after="120" w:line="260" w:lineRule="exact"/>
        <w:ind w:left="572" w:hanging="357"/>
      </w:pPr>
      <w:r w:rsidRPr="005371FE">
        <w:t xml:space="preserve">Hope Vale </w:t>
      </w:r>
      <w:r w:rsidR="00E556E5" w:rsidRPr="005371FE">
        <w:t xml:space="preserve">(HV) </w:t>
      </w:r>
      <w:r w:rsidRPr="005371FE">
        <w:t xml:space="preserve">received </w:t>
      </w:r>
      <w:r w:rsidRPr="005371FE">
        <w:rPr>
          <w:bCs/>
        </w:rPr>
        <w:t>856</w:t>
      </w:r>
      <w:r w:rsidRPr="005371FE">
        <w:t xml:space="preserve"> notices relating to 256 clients (123 female and 133 male)</w:t>
      </w:r>
    </w:p>
    <w:p w14:paraId="248B0D14" w14:textId="1707F529" w:rsidR="00D50AE1" w:rsidRPr="005371FE" w:rsidRDefault="00D50AE1" w:rsidP="00C03437">
      <w:pPr>
        <w:pStyle w:val="ListParagraph"/>
        <w:numPr>
          <w:ilvl w:val="0"/>
          <w:numId w:val="29"/>
        </w:numPr>
        <w:spacing w:after="120" w:line="260" w:lineRule="exact"/>
        <w:rPr>
          <w:b/>
        </w:rPr>
      </w:pPr>
      <w:r w:rsidRPr="005371FE">
        <w:t xml:space="preserve">Mossman Gorge </w:t>
      </w:r>
      <w:r w:rsidR="00E556E5" w:rsidRPr="005371FE">
        <w:t xml:space="preserve">(MG) </w:t>
      </w:r>
      <w:r w:rsidRPr="005371FE">
        <w:t xml:space="preserve">received </w:t>
      </w:r>
      <w:r w:rsidRPr="005371FE">
        <w:rPr>
          <w:bCs/>
        </w:rPr>
        <w:t>208</w:t>
      </w:r>
      <w:r w:rsidRPr="005371FE">
        <w:t xml:space="preserve"> notices relating to 53 clients (31 female and 22 male).</w:t>
      </w:r>
    </w:p>
    <w:p w14:paraId="058188BE" w14:textId="77777777" w:rsidR="00D50AE1" w:rsidRPr="005371FE" w:rsidRDefault="00D50AE1" w:rsidP="00D50AE1">
      <w:pPr>
        <w:rPr>
          <w:rFonts w:cs="Helvetica"/>
          <w:b/>
          <w:bCs/>
          <w:szCs w:val="17"/>
        </w:rPr>
      </w:pPr>
    </w:p>
    <w:p w14:paraId="62B45626" w14:textId="77777777" w:rsidR="000367C9" w:rsidRPr="005371FE" w:rsidRDefault="000367C9" w:rsidP="002E1E9D">
      <w:pPr>
        <w:rPr>
          <w:rFonts w:cs="Helvetica"/>
          <w:b/>
          <w:bCs/>
          <w:szCs w:val="17"/>
        </w:rPr>
      </w:pPr>
      <w:r w:rsidRPr="005371FE">
        <w:rPr>
          <w:rFonts w:cs="Helvetica"/>
          <w:b/>
          <w:bCs/>
          <w:szCs w:val="17"/>
        </w:rPr>
        <w:br w:type="page"/>
      </w:r>
    </w:p>
    <w:p w14:paraId="556797A5" w14:textId="68C59FF9" w:rsidR="00D50AE1" w:rsidRPr="005371FE" w:rsidRDefault="00D50AE1" w:rsidP="00D50AE1">
      <w:pPr>
        <w:rPr>
          <w:lang w:val="en-US"/>
        </w:rPr>
      </w:pPr>
      <w:r w:rsidRPr="005371FE">
        <w:rPr>
          <w:rFonts w:ascii="Helvetica" w:hAnsi="Helvetica" w:cs="Helvetica"/>
          <w:b/>
          <w:bCs/>
          <w:sz w:val="17"/>
          <w:szCs w:val="17"/>
        </w:rPr>
        <w:lastRenderedPageBreak/>
        <w:t xml:space="preserve">Table </w:t>
      </w:r>
      <w:r w:rsidR="000B4E0E" w:rsidRPr="005371FE">
        <w:rPr>
          <w:rFonts w:ascii="Helvetica" w:hAnsi="Helvetica" w:cs="Helvetica"/>
          <w:b/>
          <w:bCs/>
          <w:sz w:val="17"/>
          <w:szCs w:val="17"/>
        </w:rPr>
        <w:t>2</w:t>
      </w:r>
      <w:r w:rsidRPr="005371FE">
        <w:rPr>
          <w:rFonts w:ascii="Helvetica" w:hAnsi="Helvetica" w:cs="Helvetica"/>
          <w:b/>
          <w:bCs/>
          <w:sz w:val="17"/>
          <w:szCs w:val="17"/>
        </w:rPr>
        <w:t>: In jurisdiction notices by type and quarter 1 July 2020 to 30 June 2021.</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D50AE1" w:rsidRPr="005371FE" w14:paraId="575C48CC" w14:textId="77777777" w:rsidTr="00345767">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2317EBF" w14:textId="77777777" w:rsidR="00D50AE1" w:rsidRPr="005371FE" w:rsidRDefault="00D50AE1" w:rsidP="0039027D">
            <w:pPr>
              <w:spacing w:before="60" w:after="60"/>
              <w:rPr>
                <w:b/>
                <w:bCs/>
                <w:color w:val="FFFFFF" w:themeColor="background1"/>
              </w:rPr>
            </w:pPr>
            <w:r w:rsidRPr="005371FE">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FD804C8"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49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D3C4A9E"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D0777B2"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51</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287E1DF"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52</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1F10BBE"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Total</w:t>
            </w:r>
          </w:p>
        </w:tc>
      </w:tr>
      <w:tr w:rsidR="00D50AE1" w:rsidRPr="005371FE" w14:paraId="376A2F9F" w14:textId="77777777" w:rsidTr="00345767">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A618C9C" w14:textId="77777777" w:rsidR="00D50AE1" w:rsidRPr="005371FE" w:rsidRDefault="00D50AE1" w:rsidP="0039027D">
            <w:pPr>
              <w:spacing w:before="60" w:after="60"/>
            </w:pPr>
            <w:r w:rsidRPr="005371FE">
              <w:t>Supreme Court</w:t>
            </w:r>
          </w:p>
        </w:tc>
        <w:tc>
          <w:tcPr>
            <w:tcW w:w="992" w:type="dxa"/>
            <w:tcBorders>
              <w:top w:val="single" w:sz="4" w:space="0" w:color="auto"/>
              <w:left w:val="nil"/>
              <w:bottom w:val="single" w:sz="4" w:space="0" w:color="auto"/>
              <w:right w:val="single" w:sz="4" w:space="0" w:color="auto"/>
            </w:tcBorders>
            <w:shd w:val="clear" w:color="auto" w:fill="auto"/>
          </w:tcPr>
          <w:p w14:paraId="5B5BEF9F"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71049461"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57BD4379"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12D26B13"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tcPr>
          <w:p w14:paraId="2D6283E2" w14:textId="77777777" w:rsidR="00D50AE1" w:rsidRPr="005371FE" w:rsidRDefault="00D50AE1" w:rsidP="0039027D">
            <w:pPr>
              <w:spacing w:before="60" w:after="60"/>
              <w:jc w:val="right"/>
              <w:rPr>
                <w:b/>
                <w:bCs/>
              </w:rPr>
            </w:pPr>
            <w:r w:rsidRPr="005371FE">
              <w:rPr>
                <w:b/>
                <w:bCs/>
              </w:rPr>
              <w:t>0</w:t>
            </w:r>
          </w:p>
        </w:tc>
      </w:tr>
      <w:tr w:rsidR="00D50AE1" w:rsidRPr="005371FE" w14:paraId="191A5779"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FB1BB47" w14:textId="77777777" w:rsidR="00D50AE1" w:rsidRPr="005371FE" w:rsidRDefault="00D50AE1" w:rsidP="0039027D">
            <w:pPr>
              <w:spacing w:before="60" w:after="60"/>
            </w:pPr>
            <w:r w:rsidRPr="005371FE">
              <w:t>District Court</w:t>
            </w:r>
          </w:p>
        </w:tc>
        <w:tc>
          <w:tcPr>
            <w:tcW w:w="992" w:type="dxa"/>
            <w:tcBorders>
              <w:top w:val="nil"/>
              <w:left w:val="nil"/>
              <w:bottom w:val="single" w:sz="4" w:space="0" w:color="auto"/>
              <w:right w:val="single" w:sz="4" w:space="0" w:color="auto"/>
            </w:tcBorders>
            <w:shd w:val="clear" w:color="auto" w:fill="auto"/>
          </w:tcPr>
          <w:p w14:paraId="606A8ECC" w14:textId="77777777" w:rsidR="00D50AE1" w:rsidRPr="005371FE" w:rsidRDefault="00D50AE1" w:rsidP="0039027D">
            <w:pPr>
              <w:spacing w:before="60" w:after="60"/>
              <w:jc w:val="right"/>
            </w:pPr>
            <w:r w:rsidRPr="005371FE">
              <w:t>11</w:t>
            </w:r>
          </w:p>
        </w:tc>
        <w:tc>
          <w:tcPr>
            <w:tcW w:w="992" w:type="dxa"/>
            <w:tcBorders>
              <w:top w:val="nil"/>
              <w:left w:val="nil"/>
              <w:bottom w:val="single" w:sz="4" w:space="0" w:color="auto"/>
              <w:right w:val="single" w:sz="4" w:space="0" w:color="auto"/>
            </w:tcBorders>
            <w:shd w:val="clear" w:color="auto" w:fill="auto"/>
          </w:tcPr>
          <w:p w14:paraId="72F5199F" w14:textId="77777777" w:rsidR="00D50AE1" w:rsidRPr="005371FE" w:rsidRDefault="00D50AE1" w:rsidP="0039027D">
            <w:pPr>
              <w:spacing w:before="60" w:after="60"/>
              <w:jc w:val="right"/>
            </w:pPr>
            <w:r w:rsidRPr="005371FE">
              <w:t>0</w:t>
            </w:r>
          </w:p>
        </w:tc>
        <w:tc>
          <w:tcPr>
            <w:tcW w:w="992" w:type="dxa"/>
            <w:tcBorders>
              <w:top w:val="nil"/>
              <w:left w:val="nil"/>
              <w:bottom w:val="single" w:sz="4" w:space="0" w:color="auto"/>
              <w:right w:val="single" w:sz="4" w:space="0" w:color="auto"/>
            </w:tcBorders>
            <w:shd w:val="clear" w:color="auto" w:fill="auto"/>
          </w:tcPr>
          <w:p w14:paraId="3FE4F015"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shd w:val="clear" w:color="auto" w:fill="auto"/>
          </w:tcPr>
          <w:p w14:paraId="4CDB3144" w14:textId="77777777" w:rsidR="00D50AE1" w:rsidRPr="005371FE" w:rsidRDefault="00D50AE1" w:rsidP="0039027D">
            <w:pPr>
              <w:spacing w:before="60" w:after="60"/>
              <w:jc w:val="right"/>
            </w:pPr>
            <w:r w:rsidRPr="005371FE">
              <w:t>11</w:t>
            </w:r>
          </w:p>
        </w:tc>
        <w:tc>
          <w:tcPr>
            <w:tcW w:w="992" w:type="dxa"/>
            <w:tcBorders>
              <w:top w:val="nil"/>
              <w:left w:val="nil"/>
              <w:bottom w:val="single" w:sz="4" w:space="0" w:color="auto"/>
              <w:right w:val="single" w:sz="4" w:space="0" w:color="auto"/>
            </w:tcBorders>
          </w:tcPr>
          <w:p w14:paraId="0FFDDD2A" w14:textId="77777777" w:rsidR="00D50AE1" w:rsidRPr="005371FE" w:rsidRDefault="00D50AE1" w:rsidP="0039027D">
            <w:pPr>
              <w:spacing w:before="60" w:after="60"/>
              <w:jc w:val="right"/>
              <w:rPr>
                <w:b/>
                <w:bCs/>
              </w:rPr>
            </w:pPr>
            <w:r w:rsidRPr="005371FE">
              <w:rPr>
                <w:b/>
                <w:bCs/>
              </w:rPr>
              <w:t>26</w:t>
            </w:r>
          </w:p>
        </w:tc>
      </w:tr>
      <w:tr w:rsidR="00D50AE1" w:rsidRPr="005371FE" w14:paraId="143E1CE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29A6DD0" w14:textId="77777777" w:rsidR="00D50AE1" w:rsidRPr="005371FE" w:rsidRDefault="00D50AE1" w:rsidP="0039027D">
            <w:pPr>
              <w:spacing w:before="60" w:after="60"/>
            </w:pPr>
            <w:r w:rsidRPr="005371FE">
              <w:t>Magistrates Court</w:t>
            </w:r>
          </w:p>
        </w:tc>
        <w:tc>
          <w:tcPr>
            <w:tcW w:w="992" w:type="dxa"/>
            <w:tcBorders>
              <w:top w:val="nil"/>
              <w:left w:val="nil"/>
              <w:bottom w:val="single" w:sz="4" w:space="0" w:color="auto"/>
              <w:right w:val="single" w:sz="4" w:space="0" w:color="auto"/>
            </w:tcBorders>
            <w:shd w:val="clear" w:color="auto" w:fill="auto"/>
          </w:tcPr>
          <w:p w14:paraId="19738886" w14:textId="77777777" w:rsidR="00D50AE1" w:rsidRPr="005371FE" w:rsidRDefault="00D50AE1" w:rsidP="0039027D">
            <w:pPr>
              <w:spacing w:before="60" w:after="60"/>
              <w:jc w:val="right"/>
            </w:pPr>
            <w:r w:rsidRPr="005371FE">
              <w:t>292</w:t>
            </w:r>
          </w:p>
        </w:tc>
        <w:tc>
          <w:tcPr>
            <w:tcW w:w="992" w:type="dxa"/>
            <w:tcBorders>
              <w:top w:val="nil"/>
              <w:left w:val="nil"/>
              <w:bottom w:val="single" w:sz="4" w:space="0" w:color="auto"/>
              <w:right w:val="single" w:sz="4" w:space="0" w:color="auto"/>
            </w:tcBorders>
            <w:shd w:val="clear" w:color="auto" w:fill="auto"/>
          </w:tcPr>
          <w:p w14:paraId="00494CDB" w14:textId="77777777" w:rsidR="00D50AE1" w:rsidRPr="005371FE" w:rsidRDefault="00D50AE1" w:rsidP="0039027D">
            <w:pPr>
              <w:spacing w:before="60" w:after="60"/>
              <w:jc w:val="right"/>
            </w:pPr>
            <w:r w:rsidRPr="005371FE">
              <w:t>308</w:t>
            </w:r>
          </w:p>
        </w:tc>
        <w:tc>
          <w:tcPr>
            <w:tcW w:w="992" w:type="dxa"/>
            <w:tcBorders>
              <w:top w:val="nil"/>
              <w:left w:val="nil"/>
              <w:bottom w:val="single" w:sz="4" w:space="0" w:color="auto"/>
              <w:right w:val="single" w:sz="4" w:space="0" w:color="auto"/>
            </w:tcBorders>
            <w:shd w:val="clear" w:color="auto" w:fill="auto"/>
          </w:tcPr>
          <w:p w14:paraId="17162EAD" w14:textId="77777777" w:rsidR="00D50AE1" w:rsidRPr="005371FE" w:rsidRDefault="00D50AE1" w:rsidP="0039027D">
            <w:pPr>
              <w:spacing w:before="60" w:after="60"/>
              <w:jc w:val="right"/>
            </w:pPr>
            <w:r w:rsidRPr="005371FE">
              <w:t>344</w:t>
            </w:r>
          </w:p>
        </w:tc>
        <w:tc>
          <w:tcPr>
            <w:tcW w:w="992" w:type="dxa"/>
            <w:tcBorders>
              <w:top w:val="nil"/>
              <w:left w:val="nil"/>
              <w:bottom w:val="single" w:sz="4" w:space="0" w:color="auto"/>
              <w:right w:val="single" w:sz="4" w:space="0" w:color="auto"/>
            </w:tcBorders>
            <w:shd w:val="clear" w:color="auto" w:fill="auto"/>
          </w:tcPr>
          <w:p w14:paraId="49095068" w14:textId="77777777" w:rsidR="00D50AE1" w:rsidRPr="005371FE" w:rsidRDefault="00D50AE1" w:rsidP="0039027D">
            <w:pPr>
              <w:spacing w:before="60" w:after="60"/>
              <w:jc w:val="right"/>
            </w:pPr>
            <w:r w:rsidRPr="005371FE">
              <w:t>378</w:t>
            </w:r>
          </w:p>
        </w:tc>
        <w:tc>
          <w:tcPr>
            <w:tcW w:w="992" w:type="dxa"/>
            <w:tcBorders>
              <w:top w:val="nil"/>
              <w:left w:val="nil"/>
              <w:bottom w:val="single" w:sz="4" w:space="0" w:color="auto"/>
              <w:right w:val="single" w:sz="4" w:space="0" w:color="auto"/>
            </w:tcBorders>
          </w:tcPr>
          <w:p w14:paraId="055E786A" w14:textId="77777777" w:rsidR="00D50AE1" w:rsidRPr="005371FE" w:rsidRDefault="00D50AE1" w:rsidP="0039027D">
            <w:pPr>
              <w:spacing w:before="60" w:after="60"/>
              <w:jc w:val="right"/>
              <w:rPr>
                <w:b/>
                <w:bCs/>
              </w:rPr>
            </w:pPr>
            <w:r w:rsidRPr="005371FE">
              <w:rPr>
                <w:b/>
                <w:bCs/>
              </w:rPr>
              <w:t>1,322</w:t>
            </w:r>
          </w:p>
        </w:tc>
      </w:tr>
      <w:tr w:rsidR="00D50AE1" w:rsidRPr="005371FE" w14:paraId="3344B49C"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DE78BB5" w14:textId="77777777" w:rsidR="00D50AE1" w:rsidRPr="005371FE" w:rsidRDefault="00D50AE1" w:rsidP="0039027D">
            <w:pPr>
              <w:spacing w:before="60" w:after="60"/>
            </w:pPr>
            <w:r w:rsidRPr="005371FE">
              <w:t>Domestic Violence Breach</w:t>
            </w:r>
          </w:p>
        </w:tc>
        <w:tc>
          <w:tcPr>
            <w:tcW w:w="992" w:type="dxa"/>
            <w:tcBorders>
              <w:top w:val="nil"/>
              <w:left w:val="nil"/>
              <w:bottom w:val="single" w:sz="4" w:space="0" w:color="auto"/>
              <w:right w:val="single" w:sz="4" w:space="0" w:color="auto"/>
            </w:tcBorders>
            <w:shd w:val="clear" w:color="auto" w:fill="auto"/>
          </w:tcPr>
          <w:p w14:paraId="26E764AA" w14:textId="77777777" w:rsidR="00D50AE1" w:rsidRPr="005371FE" w:rsidRDefault="00D50AE1" w:rsidP="0039027D">
            <w:pPr>
              <w:spacing w:before="60" w:after="60"/>
              <w:jc w:val="right"/>
            </w:pPr>
            <w:r w:rsidRPr="005371FE">
              <w:t>14</w:t>
            </w:r>
          </w:p>
        </w:tc>
        <w:tc>
          <w:tcPr>
            <w:tcW w:w="992" w:type="dxa"/>
            <w:tcBorders>
              <w:top w:val="nil"/>
              <w:left w:val="nil"/>
              <w:bottom w:val="single" w:sz="4" w:space="0" w:color="auto"/>
              <w:right w:val="single" w:sz="4" w:space="0" w:color="auto"/>
            </w:tcBorders>
            <w:shd w:val="clear" w:color="auto" w:fill="auto"/>
          </w:tcPr>
          <w:p w14:paraId="160D934B" w14:textId="77777777" w:rsidR="00D50AE1" w:rsidRPr="005371FE" w:rsidRDefault="00D50AE1" w:rsidP="0039027D">
            <w:pPr>
              <w:spacing w:before="60" w:after="60"/>
              <w:jc w:val="right"/>
            </w:pPr>
            <w:r w:rsidRPr="005371FE">
              <w:t>28</w:t>
            </w:r>
          </w:p>
        </w:tc>
        <w:tc>
          <w:tcPr>
            <w:tcW w:w="992" w:type="dxa"/>
            <w:tcBorders>
              <w:top w:val="nil"/>
              <w:left w:val="nil"/>
              <w:bottom w:val="single" w:sz="4" w:space="0" w:color="auto"/>
              <w:right w:val="single" w:sz="4" w:space="0" w:color="auto"/>
            </w:tcBorders>
            <w:shd w:val="clear" w:color="auto" w:fill="auto"/>
          </w:tcPr>
          <w:p w14:paraId="21D86D4E" w14:textId="77777777" w:rsidR="00D50AE1" w:rsidRPr="005371FE" w:rsidRDefault="00D50AE1" w:rsidP="0039027D">
            <w:pPr>
              <w:spacing w:before="60" w:after="60"/>
              <w:jc w:val="right"/>
            </w:pPr>
            <w:r w:rsidRPr="005371FE">
              <w:t>31</w:t>
            </w:r>
          </w:p>
        </w:tc>
        <w:tc>
          <w:tcPr>
            <w:tcW w:w="992" w:type="dxa"/>
            <w:tcBorders>
              <w:top w:val="nil"/>
              <w:left w:val="nil"/>
              <w:bottom w:val="single" w:sz="4" w:space="0" w:color="auto"/>
              <w:right w:val="single" w:sz="4" w:space="0" w:color="auto"/>
            </w:tcBorders>
            <w:shd w:val="clear" w:color="auto" w:fill="auto"/>
          </w:tcPr>
          <w:p w14:paraId="06E600A3" w14:textId="77777777" w:rsidR="00D50AE1" w:rsidRPr="005371FE" w:rsidRDefault="00D50AE1" w:rsidP="0039027D">
            <w:pPr>
              <w:spacing w:before="60" w:after="60"/>
              <w:jc w:val="right"/>
            </w:pPr>
            <w:r w:rsidRPr="005371FE">
              <w:t>45</w:t>
            </w:r>
          </w:p>
        </w:tc>
        <w:tc>
          <w:tcPr>
            <w:tcW w:w="992" w:type="dxa"/>
            <w:tcBorders>
              <w:top w:val="nil"/>
              <w:left w:val="nil"/>
              <w:bottom w:val="single" w:sz="4" w:space="0" w:color="auto"/>
              <w:right w:val="single" w:sz="4" w:space="0" w:color="auto"/>
            </w:tcBorders>
          </w:tcPr>
          <w:p w14:paraId="40B322A4" w14:textId="77777777" w:rsidR="00D50AE1" w:rsidRPr="005371FE" w:rsidRDefault="00D50AE1" w:rsidP="0039027D">
            <w:pPr>
              <w:spacing w:before="60" w:after="60"/>
              <w:jc w:val="right"/>
              <w:rPr>
                <w:b/>
                <w:bCs/>
              </w:rPr>
            </w:pPr>
            <w:r w:rsidRPr="005371FE">
              <w:rPr>
                <w:b/>
                <w:bCs/>
              </w:rPr>
              <w:t>118</w:t>
            </w:r>
          </w:p>
        </w:tc>
      </w:tr>
      <w:tr w:rsidR="00D50AE1" w:rsidRPr="005371FE" w14:paraId="1581B13A"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DD1A600" w14:textId="77777777" w:rsidR="00D50AE1" w:rsidRPr="005371FE" w:rsidRDefault="00D50AE1" w:rsidP="0039027D">
            <w:pPr>
              <w:spacing w:before="60" w:after="60"/>
            </w:pPr>
            <w:r w:rsidRPr="005371FE">
              <w:t>Domestic Violence Order</w:t>
            </w:r>
          </w:p>
        </w:tc>
        <w:tc>
          <w:tcPr>
            <w:tcW w:w="992" w:type="dxa"/>
            <w:tcBorders>
              <w:top w:val="nil"/>
              <w:left w:val="nil"/>
              <w:bottom w:val="single" w:sz="4" w:space="0" w:color="auto"/>
              <w:right w:val="single" w:sz="4" w:space="0" w:color="auto"/>
            </w:tcBorders>
            <w:shd w:val="clear" w:color="auto" w:fill="auto"/>
          </w:tcPr>
          <w:p w14:paraId="1EDA4C55" w14:textId="77777777" w:rsidR="00D50AE1" w:rsidRPr="005371FE" w:rsidRDefault="00D50AE1" w:rsidP="0039027D">
            <w:pPr>
              <w:spacing w:before="60" w:after="60"/>
              <w:jc w:val="right"/>
            </w:pPr>
            <w:r w:rsidRPr="005371FE">
              <w:t>68</w:t>
            </w:r>
          </w:p>
        </w:tc>
        <w:tc>
          <w:tcPr>
            <w:tcW w:w="992" w:type="dxa"/>
            <w:tcBorders>
              <w:top w:val="nil"/>
              <w:left w:val="nil"/>
              <w:bottom w:val="single" w:sz="4" w:space="0" w:color="auto"/>
              <w:right w:val="single" w:sz="4" w:space="0" w:color="auto"/>
            </w:tcBorders>
            <w:shd w:val="clear" w:color="auto" w:fill="auto"/>
          </w:tcPr>
          <w:p w14:paraId="37AF15F2" w14:textId="77777777" w:rsidR="00D50AE1" w:rsidRPr="005371FE" w:rsidRDefault="00D50AE1" w:rsidP="0039027D">
            <w:pPr>
              <w:spacing w:before="60" w:after="60"/>
              <w:jc w:val="right"/>
            </w:pPr>
            <w:r w:rsidRPr="005371FE">
              <w:t>36</w:t>
            </w:r>
          </w:p>
        </w:tc>
        <w:tc>
          <w:tcPr>
            <w:tcW w:w="992" w:type="dxa"/>
            <w:tcBorders>
              <w:top w:val="nil"/>
              <w:left w:val="nil"/>
              <w:bottom w:val="single" w:sz="4" w:space="0" w:color="auto"/>
              <w:right w:val="single" w:sz="4" w:space="0" w:color="auto"/>
            </w:tcBorders>
            <w:shd w:val="clear" w:color="auto" w:fill="auto"/>
          </w:tcPr>
          <w:p w14:paraId="52E9C02D" w14:textId="77777777" w:rsidR="00D50AE1" w:rsidRPr="005371FE" w:rsidRDefault="00D50AE1" w:rsidP="0039027D">
            <w:pPr>
              <w:spacing w:before="60" w:after="60"/>
              <w:jc w:val="right"/>
            </w:pPr>
            <w:r w:rsidRPr="005371FE">
              <w:t>72</w:t>
            </w:r>
          </w:p>
        </w:tc>
        <w:tc>
          <w:tcPr>
            <w:tcW w:w="992" w:type="dxa"/>
            <w:tcBorders>
              <w:top w:val="nil"/>
              <w:left w:val="nil"/>
              <w:bottom w:val="single" w:sz="4" w:space="0" w:color="auto"/>
              <w:right w:val="single" w:sz="4" w:space="0" w:color="auto"/>
            </w:tcBorders>
            <w:shd w:val="clear" w:color="auto" w:fill="auto"/>
          </w:tcPr>
          <w:p w14:paraId="6C7E6153" w14:textId="77777777" w:rsidR="00D50AE1" w:rsidRPr="005371FE" w:rsidRDefault="00D50AE1" w:rsidP="0039027D">
            <w:pPr>
              <w:spacing w:before="60" w:after="60"/>
              <w:jc w:val="right"/>
            </w:pPr>
            <w:r w:rsidRPr="005371FE">
              <w:t>50</w:t>
            </w:r>
          </w:p>
        </w:tc>
        <w:tc>
          <w:tcPr>
            <w:tcW w:w="992" w:type="dxa"/>
            <w:tcBorders>
              <w:top w:val="nil"/>
              <w:left w:val="nil"/>
              <w:bottom w:val="single" w:sz="4" w:space="0" w:color="auto"/>
              <w:right w:val="single" w:sz="4" w:space="0" w:color="auto"/>
            </w:tcBorders>
          </w:tcPr>
          <w:p w14:paraId="4768AB55" w14:textId="77777777" w:rsidR="00D50AE1" w:rsidRPr="005371FE" w:rsidRDefault="00D50AE1" w:rsidP="0039027D">
            <w:pPr>
              <w:spacing w:before="60" w:after="60"/>
              <w:jc w:val="right"/>
              <w:rPr>
                <w:b/>
                <w:bCs/>
              </w:rPr>
            </w:pPr>
            <w:r w:rsidRPr="005371FE">
              <w:rPr>
                <w:b/>
                <w:bCs/>
              </w:rPr>
              <w:t>226</w:t>
            </w:r>
          </w:p>
        </w:tc>
      </w:tr>
      <w:tr w:rsidR="00D50AE1" w:rsidRPr="005371FE" w14:paraId="60FB561D"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B78AD47" w14:textId="77777777" w:rsidR="00D50AE1" w:rsidRPr="005371FE" w:rsidRDefault="00D50AE1" w:rsidP="0039027D">
            <w:pPr>
              <w:spacing w:before="60" w:after="60"/>
            </w:pPr>
            <w:r w:rsidRPr="005371FE">
              <w:t>School Attendance</w:t>
            </w:r>
          </w:p>
        </w:tc>
        <w:tc>
          <w:tcPr>
            <w:tcW w:w="992" w:type="dxa"/>
            <w:tcBorders>
              <w:top w:val="nil"/>
              <w:left w:val="nil"/>
              <w:bottom w:val="single" w:sz="4" w:space="0" w:color="auto"/>
              <w:right w:val="single" w:sz="4" w:space="0" w:color="auto"/>
            </w:tcBorders>
            <w:shd w:val="clear" w:color="auto" w:fill="auto"/>
          </w:tcPr>
          <w:p w14:paraId="4F9C40E7" w14:textId="77777777" w:rsidR="00D50AE1" w:rsidRPr="005371FE" w:rsidRDefault="00D50AE1" w:rsidP="0039027D">
            <w:pPr>
              <w:spacing w:before="60" w:after="60"/>
              <w:jc w:val="right"/>
            </w:pPr>
            <w:r w:rsidRPr="005371FE">
              <w:t>723</w:t>
            </w:r>
          </w:p>
        </w:tc>
        <w:tc>
          <w:tcPr>
            <w:tcW w:w="992" w:type="dxa"/>
            <w:tcBorders>
              <w:top w:val="nil"/>
              <w:left w:val="nil"/>
              <w:bottom w:val="single" w:sz="4" w:space="0" w:color="auto"/>
              <w:right w:val="single" w:sz="4" w:space="0" w:color="auto"/>
            </w:tcBorders>
            <w:shd w:val="clear" w:color="auto" w:fill="auto"/>
          </w:tcPr>
          <w:p w14:paraId="3872BC07" w14:textId="77777777" w:rsidR="00D50AE1" w:rsidRPr="005371FE" w:rsidRDefault="00D50AE1" w:rsidP="0039027D">
            <w:pPr>
              <w:spacing w:before="60" w:after="60"/>
              <w:jc w:val="right"/>
            </w:pPr>
            <w:r w:rsidRPr="005371FE">
              <w:t>684</w:t>
            </w:r>
          </w:p>
        </w:tc>
        <w:tc>
          <w:tcPr>
            <w:tcW w:w="992" w:type="dxa"/>
            <w:tcBorders>
              <w:top w:val="nil"/>
              <w:left w:val="nil"/>
              <w:bottom w:val="single" w:sz="4" w:space="0" w:color="auto"/>
              <w:right w:val="single" w:sz="4" w:space="0" w:color="auto"/>
            </w:tcBorders>
            <w:shd w:val="clear" w:color="auto" w:fill="auto"/>
          </w:tcPr>
          <w:p w14:paraId="24A437C7" w14:textId="77777777" w:rsidR="00D50AE1" w:rsidRPr="005371FE" w:rsidRDefault="00D50AE1" w:rsidP="0039027D">
            <w:pPr>
              <w:spacing w:before="60" w:after="60"/>
              <w:jc w:val="right"/>
            </w:pPr>
            <w:r w:rsidRPr="005371FE">
              <w:t>553</w:t>
            </w:r>
          </w:p>
        </w:tc>
        <w:tc>
          <w:tcPr>
            <w:tcW w:w="992" w:type="dxa"/>
            <w:tcBorders>
              <w:top w:val="nil"/>
              <w:left w:val="nil"/>
              <w:bottom w:val="single" w:sz="4" w:space="0" w:color="auto"/>
              <w:right w:val="single" w:sz="4" w:space="0" w:color="auto"/>
            </w:tcBorders>
            <w:shd w:val="clear" w:color="auto" w:fill="auto"/>
          </w:tcPr>
          <w:p w14:paraId="4AFCA1F6" w14:textId="77777777" w:rsidR="00D50AE1" w:rsidRPr="005371FE" w:rsidRDefault="00D50AE1" w:rsidP="0039027D">
            <w:pPr>
              <w:spacing w:before="60" w:after="60"/>
              <w:jc w:val="right"/>
            </w:pPr>
            <w:r w:rsidRPr="005371FE">
              <w:t>581</w:t>
            </w:r>
          </w:p>
        </w:tc>
        <w:tc>
          <w:tcPr>
            <w:tcW w:w="992" w:type="dxa"/>
            <w:tcBorders>
              <w:top w:val="nil"/>
              <w:left w:val="nil"/>
              <w:bottom w:val="single" w:sz="4" w:space="0" w:color="auto"/>
              <w:right w:val="single" w:sz="4" w:space="0" w:color="auto"/>
            </w:tcBorders>
          </w:tcPr>
          <w:p w14:paraId="58DE3DF2" w14:textId="77777777" w:rsidR="00D50AE1" w:rsidRPr="005371FE" w:rsidRDefault="00D50AE1" w:rsidP="0039027D">
            <w:pPr>
              <w:spacing w:before="60" w:after="60"/>
              <w:jc w:val="right"/>
              <w:rPr>
                <w:b/>
                <w:bCs/>
              </w:rPr>
            </w:pPr>
            <w:r w:rsidRPr="005371FE">
              <w:rPr>
                <w:b/>
                <w:bCs/>
              </w:rPr>
              <w:t>2,541</w:t>
            </w:r>
          </w:p>
        </w:tc>
      </w:tr>
      <w:tr w:rsidR="00D50AE1" w:rsidRPr="005371FE" w14:paraId="3E700379"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5237146" w14:textId="77777777" w:rsidR="00D50AE1" w:rsidRPr="005371FE" w:rsidRDefault="00D50AE1" w:rsidP="0039027D">
            <w:pPr>
              <w:spacing w:before="60" w:after="60"/>
            </w:pPr>
            <w:r w:rsidRPr="005371FE">
              <w:t>School Enrolment</w:t>
            </w:r>
          </w:p>
        </w:tc>
        <w:tc>
          <w:tcPr>
            <w:tcW w:w="992" w:type="dxa"/>
            <w:tcBorders>
              <w:top w:val="nil"/>
              <w:left w:val="nil"/>
              <w:bottom w:val="single" w:sz="4" w:space="0" w:color="auto"/>
              <w:right w:val="single" w:sz="4" w:space="0" w:color="auto"/>
            </w:tcBorders>
            <w:shd w:val="clear" w:color="auto" w:fill="auto"/>
          </w:tcPr>
          <w:p w14:paraId="5BBD62FE" w14:textId="77777777" w:rsidR="00D50AE1" w:rsidRPr="005371FE" w:rsidRDefault="00D50AE1" w:rsidP="0039027D">
            <w:pPr>
              <w:spacing w:before="60" w:after="60"/>
              <w:jc w:val="right"/>
            </w:pPr>
            <w:r w:rsidRPr="005371FE">
              <w:t>3</w:t>
            </w:r>
          </w:p>
        </w:tc>
        <w:tc>
          <w:tcPr>
            <w:tcW w:w="992" w:type="dxa"/>
            <w:tcBorders>
              <w:top w:val="nil"/>
              <w:left w:val="nil"/>
              <w:bottom w:val="single" w:sz="4" w:space="0" w:color="auto"/>
              <w:right w:val="single" w:sz="4" w:space="0" w:color="auto"/>
            </w:tcBorders>
            <w:shd w:val="clear" w:color="auto" w:fill="auto"/>
          </w:tcPr>
          <w:p w14:paraId="0B8B9EF1"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065D2FEA"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shd w:val="clear" w:color="auto" w:fill="auto"/>
          </w:tcPr>
          <w:p w14:paraId="4003C580"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tcPr>
          <w:p w14:paraId="6BBCA0C1" w14:textId="77777777" w:rsidR="00D50AE1" w:rsidRPr="005371FE" w:rsidRDefault="00D50AE1" w:rsidP="0039027D">
            <w:pPr>
              <w:spacing w:before="60" w:after="60"/>
              <w:jc w:val="right"/>
              <w:rPr>
                <w:b/>
                <w:bCs/>
              </w:rPr>
            </w:pPr>
            <w:r w:rsidRPr="005371FE">
              <w:rPr>
                <w:b/>
                <w:bCs/>
              </w:rPr>
              <w:t>12</w:t>
            </w:r>
          </w:p>
        </w:tc>
      </w:tr>
      <w:tr w:rsidR="00D50AE1" w:rsidRPr="005371FE" w14:paraId="6CD8EDEE"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A42206E" w14:textId="77777777" w:rsidR="00D50AE1" w:rsidRPr="005371FE" w:rsidRDefault="00D50AE1" w:rsidP="0039027D">
            <w:pPr>
              <w:spacing w:before="60" w:after="60"/>
            </w:pPr>
            <w:r w:rsidRPr="005371FE">
              <w:t>Child Safety and Welfare</w:t>
            </w:r>
          </w:p>
        </w:tc>
        <w:tc>
          <w:tcPr>
            <w:tcW w:w="992" w:type="dxa"/>
            <w:tcBorders>
              <w:top w:val="nil"/>
              <w:left w:val="nil"/>
              <w:bottom w:val="single" w:sz="4" w:space="0" w:color="auto"/>
              <w:right w:val="single" w:sz="4" w:space="0" w:color="auto"/>
            </w:tcBorders>
            <w:shd w:val="clear" w:color="auto" w:fill="auto"/>
          </w:tcPr>
          <w:p w14:paraId="05E3163F" w14:textId="77777777" w:rsidR="00D50AE1" w:rsidRPr="005371FE" w:rsidRDefault="00D50AE1" w:rsidP="0039027D">
            <w:pPr>
              <w:spacing w:before="60" w:after="60"/>
              <w:jc w:val="right"/>
            </w:pPr>
            <w:r w:rsidRPr="005371FE">
              <w:t>69</w:t>
            </w:r>
          </w:p>
        </w:tc>
        <w:tc>
          <w:tcPr>
            <w:tcW w:w="992" w:type="dxa"/>
            <w:tcBorders>
              <w:top w:val="nil"/>
              <w:left w:val="nil"/>
              <w:bottom w:val="single" w:sz="4" w:space="0" w:color="auto"/>
              <w:right w:val="single" w:sz="4" w:space="0" w:color="auto"/>
            </w:tcBorders>
            <w:shd w:val="clear" w:color="auto" w:fill="auto"/>
          </w:tcPr>
          <w:p w14:paraId="73D93325" w14:textId="77777777" w:rsidR="00D50AE1" w:rsidRPr="005371FE" w:rsidRDefault="00D50AE1" w:rsidP="0039027D">
            <w:pPr>
              <w:spacing w:before="60" w:after="60"/>
              <w:jc w:val="right"/>
            </w:pPr>
            <w:r w:rsidRPr="005371FE">
              <w:t>67</w:t>
            </w:r>
          </w:p>
        </w:tc>
        <w:tc>
          <w:tcPr>
            <w:tcW w:w="992" w:type="dxa"/>
            <w:tcBorders>
              <w:top w:val="nil"/>
              <w:left w:val="nil"/>
              <w:bottom w:val="single" w:sz="4" w:space="0" w:color="auto"/>
              <w:right w:val="single" w:sz="4" w:space="0" w:color="auto"/>
            </w:tcBorders>
            <w:shd w:val="clear" w:color="auto" w:fill="auto"/>
          </w:tcPr>
          <w:p w14:paraId="6E8BFE7C" w14:textId="77777777" w:rsidR="00D50AE1" w:rsidRPr="005371FE" w:rsidRDefault="00D50AE1" w:rsidP="0039027D">
            <w:pPr>
              <w:spacing w:before="60" w:after="60"/>
              <w:jc w:val="right"/>
            </w:pPr>
            <w:r w:rsidRPr="005371FE">
              <w:t>49</w:t>
            </w:r>
          </w:p>
        </w:tc>
        <w:tc>
          <w:tcPr>
            <w:tcW w:w="992" w:type="dxa"/>
            <w:tcBorders>
              <w:top w:val="nil"/>
              <w:left w:val="nil"/>
              <w:bottom w:val="single" w:sz="4" w:space="0" w:color="auto"/>
              <w:right w:val="single" w:sz="4" w:space="0" w:color="auto"/>
            </w:tcBorders>
            <w:shd w:val="clear" w:color="auto" w:fill="auto"/>
          </w:tcPr>
          <w:p w14:paraId="0BAED88E" w14:textId="77777777" w:rsidR="00D50AE1" w:rsidRPr="005371FE" w:rsidRDefault="00D50AE1" w:rsidP="0039027D">
            <w:pPr>
              <w:spacing w:before="60" w:after="60"/>
              <w:jc w:val="right"/>
            </w:pPr>
            <w:r w:rsidRPr="005371FE">
              <w:t>48</w:t>
            </w:r>
          </w:p>
        </w:tc>
        <w:tc>
          <w:tcPr>
            <w:tcW w:w="992" w:type="dxa"/>
            <w:tcBorders>
              <w:top w:val="nil"/>
              <w:left w:val="nil"/>
              <w:bottom w:val="single" w:sz="4" w:space="0" w:color="auto"/>
              <w:right w:val="single" w:sz="4" w:space="0" w:color="auto"/>
            </w:tcBorders>
          </w:tcPr>
          <w:p w14:paraId="4DB67CA7" w14:textId="77777777" w:rsidR="00D50AE1" w:rsidRPr="005371FE" w:rsidRDefault="00D50AE1" w:rsidP="0039027D">
            <w:pPr>
              <w:spacing w:before="60" w:after="60"/>
              <w:jc w:val="right"/>
              <w:rPr>
                <w:b/>
                <w:bCs/>
              </w:rPr>
            </w:pPr>
            <w:r w:rsidRPr="005371FE">
              <w:rPr>
                <w:b/>
                <w:bCs/>
              </w:rPr>
              <w:t>233</w:t>
            </w:r>
          </w:p>
        </w:tc>
      </w:tr>
      <w:tr w:rsidR="00D50AE1" w:rsidRPr="005371FE" w14:paraId="2647CA84"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92CA671" w14:textId="77777777" w:rsidR="00D50AE1" w:rsidRPr="005371FE" w:rsidRDefault="00D50AE1" w:rsidP="0039027D">
            <w:pPr>
              <w:spacing w:before="60" w:after="60"/>
            </w:pPr>
            <w:r w:rsidRPr="005371FE">
              <w:t>Housing Tenancy</w:t>
            </w:r>
          </w:p>
        </w:tc>
        <w:tc>
          <w:tcPr>
            <w:tcW w:w="992" w:type="dxa"/>
            <w:tcBorders>
              <w:top w:val="nil"/>
              <w:left w:val="nil"/>
              <w:bottom w:val="single" w:sz="4" w:space="0" w:color="auto"/>
              <w:right w:val="single" w:sz="4" w:space="0" w:color="auto"/>
            </w:tcBorders>
            <w:shd w:val="clear" w:color="auto" w:fill="auto"/>
          </w:tcPr>
          <w:p w14:paraId="20FA14F2"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35023DDD"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320C18BC" w14:textId="77777777" w:rsidR="00D50AE1" w:rsidRPr="005371FE" w:rsidRDefault="00D50AE1" w:rsidP="0039027D">
            <w:pPr>
              <w:spacing w:before="60" w:after="60"/>
              <w:jc w:val="right"/>
            </w:pPr>
            <w:r w:rsidRPr="005371FE">
              <w:t>2</w:t>
            </w:r>
          </w:p>
        </w:tc>
        <w:tc>
          <w:tcPr>
            <w:tcW w:w="992" w:type="dxa"/>
            <w:tcBorders>
              <w:top w:val="nil"/>
              <w:left w:val="nil"/>
              <w:bottom w:val="single" w:sz="4" w:space="0" w:color="auto"/>
              <w:right w:val="single" w:sz="4" w:space="0" w:color="auto"/>
            </w:tcBorders>
            <w:shd w:val="clear" w:color="auto" w:fill="auto"/>
          </w:tcPr>
          <w:p w14:paraId="151DA8C9" w14:textId="77777777" w:rsidR="00D50AE1" w:rsidRPr="005371FE" w:rsidRDefault="00D50AE1" w:rsidP="0039027D">
            <w:pPr>
              <w:spacing w:before="60" w:after="60"/>
              <w:jc w:val="right"/>
            </w:pPr>
            <w:r w:rsidRPr="005371FE">
              <w:t>27</w:t>
            </w:r>
          </w:p>
        </w:tc>
        <w:tc>
          <w:tcPr>
            <w:tcW w:w="992" w:type="dxa"/>
            <w:tcBorders>
              <w:top w:val="nil"/>
              <w:left w:val="nil"/>
              <w:bottom w:val="single" w:sz="4" w:space="0" w:color="auto"/>
              <w:right w:val="single" w:sz="4" w:space="0" w:color="auto"/>
            </w:tcBorders>
          </w:tcPr>
          <w:p w14:paraId="2DE0DB3F" w14:textId="77777777" w:rsidR="00D50AE1" w:rsidRPr="005371FE" w:rsidRDefault="00D50AE1" w:rsidP="0039027D">
            <w:pPr>
              <w:spacing w:before="60" w:after="60"/>
              <w:jc w:val="right"/>
              <w:rPr>
                <w:b/>
                <w:bCs/>
              </w:rPr>
            </w:pPr>
            <w:r w:rsidRPr="005371FE">
              <w:rPr>
                <w:b/>
                <w:bCs/>
              </w:rPr>
              <w:t>31</w:t>
            </w:r>
          </w:p>
        </w:tc>
      </w:tr>
      <w:tr w:rsidR="00D50AE1" w:rsidRPr="005371FE" w14:paraId="4B975046"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2B31007F" w14:textId="77777777" w:rsidR="00D50AE1" w:rsidRPr="005371FE" w:rsidRDefault="00D50AE1" w:rsidP="0039027D">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11ECDA1D" w14:textId="77777777" w:rsidR="00D50AE1" w:rsidRPr="005371FE" w:rsidRDefault="00D50AE1" w:rsidP="0039027D">
            <w:pPr>
              <w:spacing w:before="60" w:after="60"/>
              <w:jc w:val="right"/>
              <w:rPr>
                <w:b/>
                <w:bCs/>
              </w:rPr>
            </w:pPr>
            <w:r w:rsidRPr="005371FE">
              <w:rPr>
                <w:b/>
                <w:bCs/>
              </w:rPr>
              <w:t>1,181</w:t>
            </w:r>
          </w:p>
        </w:tc>
        <w:tc>
          <w:tcPr>
            <w:tcW w:w="992" w:type="dxa"/>
            <w:tcBorders>
              <w:top w:val="nil"/>
              <w:left w:val="nil"/>
              <w:bottom w:val="single" w:sz="4" w:space="0" w:color="auto"/>
              <w:right w:val="single" w:sz="4" w:space="0" w:color="auto"/>
            </w:tcBorders>
            <w:shd w:val="clear" w:color="auto" w:fill="auto"/>
            <w:noWrap/>
          </w:tcPr>
          <w:p w14:paraId="46783312" w14:textId="77777777" w:rsidR="00D50AE1" w:rsidRPr="005371FE" w:rsidRDefault="00D50AE1" w:rsidP="0039027D">
            <w:pPr>
              <w:spacing w:before="60" w:after="60"/>
              <w:jc w:val="right"/>
              <w:rPr>
                <w:b/>
                <w:bCs/>
              </w:rPr>
            </w:pPr>
            <w:r w:rsidRPr="005371FE">
              <w:rPr>
                <w:b/>
                <w:bCs/>
              </w:rPr>
              <w:t>1,125</w:t>
            </w:r>
          </w:p>
        </w:tc>
        <w:tc>
          <w:tcPr>
            <w:tcW w:w="992" w:type="dxa"/>
            <w:tcBorders>
              <w:top w:val="nil"/>
              <w:left w:val="nil"/>
              <w:bottom w:val="single" w:sz="4" w:space="0" w:color="auto"/>
              <w:right w:val="single" w:sz="4" w:space="0" w:color="auto"/>
            </w:tcBorders>
            <w:shd w:val="clear" w:color="auto" w:fill="auto"/>
            <w:noWrap/>
          </w:tcPr>
          <w:p w14:paraId="0C4C1DA6" w14:textId="77777777" w:rsidR="00D50AE1" w:rsidRPr="005371FE" w:rsidRDefault="00D50AE1" w:rsidP="0039027D">
            <w:pPr>
              <w:spacing w:before="60" w:after="60"/>
              <w:jc w:val="right"/>
              <w:rPr>
                <w:b/>
                <w:bCs/>
              </w:rPr>
            </w:pPr>
            <w:r w:rsidRPr="005371FE">
              <w:rPr>
                <w:b/>
                <w:bCs/>
              </w:rPr>
              <w:t>1,059</w:t>
            </w:r>
          </w:p>
        </w:tc>
        <w:tc>
          <w:tcPr>
            <w:tcW w:w="992" w:type="dxa"/>
            <w:tcBorders>
              <w:top w:val="nil"/>
              <w:left w:val="nil"/>
              <w:bottom w:val="single" w:sz="4" w:space="0" w:color="auto"/>
              <w:right w:val="single" w:sz="4" w:space="0" w:color="auto"/>
            </w:tcBorders>
            <w:shd w:val="clear" w:color="auto" w:fill="auto"/>
            <w:noWrap/>
          </w:tcPr>
          <w:p w14:paraId="5F1A1031" w14:textId="77777777" w:rsidR="00D50AE1" w:rsidRPr="005371FE" w:rsidRDefault="00D50AE1" w:rsidP="0039027D">
            <w:pPr>
              <w:spacing w:before="60" w:after="60"/>
              <w:jc w:val="right"/>
              <w:rPr>
                <w:b/>
                <w:bCs/>
              </w:rPr>
            </w:pPr>
            <w:r w:rsidRPr="005371FE">
              <w:rPr>
                <w:b/>
                <w:bCs/>
              </w:rPr>
              <w:t>1,144</w:t>
            </w:r>
          </w:p>
        </w:tc>
        <w:tc>
          <w:tcPr>
            <w:tcW w:w="992" w:type="dxa"/>
            <w:tcBorders>
              <w:top w:val="nil"/>
              <w:left w:val="nil"/>
              <w:bottom w:val="single" w:sz="4" w:space="0" w:color="auto"/>
              <w:right w:val="single" w:sz="4" w:space="0" w:color="auto"/>
            </w:tcBorders>
          </w:tcPr>
          <w:p w14:paraId="05EC0C0F" w14:textId="77777777" w:rsidR="00D50AE1" w:rsidRPr="005371FE" w:rsidRDefault="00D50AE1" w:rsidP="0039027D">
            <w:pPr>
              <w:spacing w:before="60" w:after="60"/>
              <w:jc w:val="right"/>
              <w:rPr>
                <w:b/>
                <w:bCs/>
              </w:rPr>
            </w:pPr>
            <w:r w:rsidRPr="005371FE">
              <w:rPr>
                <w:b/>
                <w:bCs/>
              </w:rPr>
              <w:t>4,509</w:t>
            </w:r>
          </w:p>
        </w:tc>
      </w:tr>
    </w:tbl>
    <w:p w14:paraId="06EF6972" w14:textId="77777777" w:rsidR="00D50AE1" w:rsidRPr="005371FE" w:rsidRDefault="00D50AE1" w:rsidP="00D50AE1">
      <w:pPr>
        <w:rPr>
          <w:lang w:val="en-US"/>
        </w:rPr>
      </w:pPr>
    </w:p>
    <w:p w14:paraId="29ACEFFD" w14:textId="586A01A2" w:rsidR="00D50AE1" w:rsidRPr="005371FE" w:rsidRDefault="00D50AE1" w:rsidP="00D50AE1">
      <w:pPr>
        <w:rPr>
          <w:rFonts w:ascii="Helvetica" w:hAnsi="Helvetica" w:cs="Helvetica"/>
          <w:b/>
          <w:bCs/>
          <w:sz w:val="17"/>
          <w:szCs w:val="17"/>
        </w:rPr>
      </w:pPr>
      <w:r w:rsidRPr="005371FE">
        <w:rPr>
          <w:rFonts w:ascii="Helvetica" w:hAnsi="Helvetica" w:cs="Helvetica"/>
          <w:b/>
          <w:bCs/>
          <w:sz w:val="17"/>
          <w:szCs w:val="17"/>
        </w:rPr>
        <w:t xml:space="preserve">Table </w:t>
      </w:r>
      <w:r w:rsidR="000B4E0E" w:rsidRPr="005371FE">
        <w:rPr>
          <w:rFonts w:ascii="Helvetica" w:hAnsi="Helvetica" w:cs="Helvetica"/>
          <w:b/>
          <w:bCs/>
          <w:sz w:val="17"/>
          <w:szCs w:val="17"/>
        </w:rPr>
        <w:t>3</w:t>
      </w:r>
      <w:r w:rsidRPr="005371FE">
        <w:rPr>
          <w:rFonts w:ascii="Helvetica" w:hAnsi="Helvetica" w:cs="Helvetica"/>
          <w:b/>
          <w:bCs/>
          <w:sz w:val="17"/>
          <w:szCs w:val="17"/>
        </w:rPr>
        <w:t>: In jurisdiction notices by community and quarter 1 July 2020 to 30 June 2021.</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D50AE1" w:rsidRPr="005371FE" w14:paraId="4E400DF5" w14:textId="77777777" w:rsidTr="0034576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A7F91E0" w14:textId="77777777" w:rsidR="00D50AE1" w:rsidRPr="005371FE" w:rsidRDefault="00D50AE1" w:rsidP="0039027D">
            <w:pPr>
              <w:spacing w:before="60" w:after="60"/>
              <w:rPr>
                <w:b/>
                <w:bCs/>
                <w:color w:val="FFFFFF" w:themeColor="background1"/>
              </w:rPr>
            </w:pPr>
            <w:r w:rsidRPr="005371FE">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B0C3DD4"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49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FACC6BB"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0250D02D"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51</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hideMark/>
          </w:tcPr>
          <w:p w14:paraId="714EF276"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52</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7CB887D6"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Total</w:t>
            </w:r>
          </w:p>
        </w:tc>
      </w:tr>
      <w:tr w:rsidR="00D50AE1" w:rsidRPr="005371FE" w14:paraId="23695B2A"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A645B88" w14:textId="77777777" w:rsidR="00D50AE1" w:rsidRPr="005371FE" w:rsidRDefault="00D50AE1" w:rsidP="0039027D">
            <w:pPr>
              <w:spacing w:before="60" w:after="60"/>
            </w:pPr>
            <w:r w:rsidRPr="005371FE">
              <w:t>Aurukun</w:t>
            </w:r>
          </w:p>
        </w:tc>
        <w:tc>
          <w:tcPr>
            <w:tcW w:w="992" w:type="dxa"/>
            <w:tcBorders>
              <w:top w:val="nil"/>
              <w:left w:val="nil"/>
              <w:bottom w:val="single" w:sz="4" w:space="0" w:color="auto"/>
              <w:right w:val="single" w:sz="4" w:space="0" w:color="auto"/>
            </w:tcBorders>
            <w:shd w:val="clear" w:color="auto" w:fill="auto"/>
          </w:tcPr>
          <w:p w14:paraId="4718169F" w14:textId="77777777" w:rsidR="00D50AE1" w:rsidRPr="005371FE" w:rsidRDefault="00D50AE1" w:rsidP="0039027D">
            <w:pPr>
              <w:spacing w:before="60" w:after="60"/>
              <w:jc w:val="right"/>
            </w:pPr>
            <w:r w:rsidRPr="005371FE">
              <w:t>444</w:t>
            </w:r>
          </w:p>
        </w:tc>
        <w:tc>
          <w:tcPr>
            <w:tcW w:w="992" w:type="dxa"/>
            <w:tcBorders>
              <w:top w:val="nil"/>
              <w:left w:val="nil"/>
              <w:bottom w:val="single" w:sz="4" w:space="0" w:color="auto"/>
              <w:right w:val="single" w:sz="4" w:space="0" w:color="auto"/>
            </w:tcBorders>
            <w:shd w:val="clear" w:color="auto" w:fill="auto"/>
          </w:tcPr>
          <w:p w14:paraId="02289DAB" w14:textId="77777777" w:rsidR="00D50AE1" w:rsidRPr="005371FE" w:rsidRDefault="00D50AE1" w:rsidP="0039027D">
            <w:pPr>
              <w:spacing w:before="60" w:after="60"/>
              <w:jc w:val="right"/>
            </w:pPr>
            <w:r w:rsidRPr="005371FE">
              <w:t>468</w:t>
            </w:r>
          </w:p>
        </w:tc>
        <w:tc>
          <w:tcPr>
            <w:tcW w:w="992" w:type="dxa"/>
            <w:tcBorders>
              <w:top w:val="nil"/>
              <w:left w:val="nil"/>
              <w:bottom w:val="single" w:sz="4" w:space="0" w:color="auto"/>
              <w:right w:val="single" w:sz="4" w:space="0" w:color="auto"/>
            </w:tcBorders>
            <w:shd w:val="clear" w:color="auto" w:fill="auto"/>
          </w:tcPr>
          <w:p w14:paraId="6B355CAB" w14:textId="77777777" w:rsidR="00D50AE1" w:rsidRPr="005371FE" w:rsidRDefault="00D50AE1" w:rsidP="0039027D">
            <w:pPr>
              <w:spacing w:before="60" w:after="60"/>
              <w:jc w:val="right"/>
            </w:pPr>
            <w:r w:rsidRPr="005371FE">
              <w:t>502</w:t>
            </w:r>
          </w:p>
        </w:tc>
        <w:tc>
          <w:tcPr>
            <w:tcW w:w="993" w:type="dxa"/>
            <w:tcBorders>
              <w:top w:val="nil"/>
              <w:left w:val="nil"/>
              <w:bottom w:val="single" w:sz="4" w:space="0" w:color="auto"/>
              <w:right w:val="single" w:sz="4" w:space="0" w:color="auto"/>
            </w:tcBorders>
            <w:shd w:val="clear" w:color="auto" w:fill="auto"/>
          </w:tcPr>
          <w:p w14:paraId="79310B20" w14:textId="77777777" w:rsidR="00D50AE1" w:rsidRPr="005371FE" w:rsidRDefault="00D50AE1" w:rsidP="0039027D">
            <w:pPr>
              <w:spacing w:before="60" w:after="60"/>
              <w:jc w:val="right"/>
            </w:pPr>
            <w:r w:rsidRPr="005371FE">
              <w:t>513</w:t>
            </w:r>
          </w:p>
        </w:tc>
        <w:tc>
          <w:tcPr>
            <w:tcW w:w="993" w:type="dxa"/>
            <w:tcBorders>
              <w:top w:val="nil"/>
              <w:left w:val="nil"/>
              <w:bottom w:val="single" w:sz="4" w:space="0" w:color="auto"/>
              <w:right w:val="single" w:sz="4" w:space="0" w:color="auto"/>
            </w:tcBorders>
          </w:tcPr>
          <w:p w14:paraId="6984B6E5" w14:textId="77777777" w:rsidR="00D50AE1" w:rsidRPr="005371FE" w:rsidRDefault="00D50AE1" w:rsidP="0039027D">
            <w:pPr>
              <w:spacing w:before="60" w:after="60"/>
              <w:jc w:val="right"/>
              <w:rPr>
                <w:b/>
                <w:bCs/>
              </w:rPr>
            </w:pPr>
            <w:r w:rsidRPr="005371FE">
              <w:rPr>
                <w:b/>
                <w:bCs/>
              </w:rPr>
              <w:t>1,927</w:t>
            </w:r>
          </w:p>
        </w:tc>
      </w:tr>
      <w:tr w:rsidR="00D50AE1" w:rsidRPr="005371FE" w14:paraId="6E34845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1BDB2A49" w14:textId="77777777" w:rsidR="00D50AE1" w:rsidRPr="005371FE" w:rsidRDefault="00D50AE1" w:rsidP="0039027D">
            <w:pPr>
              <w:spacing w:before="60" w:after="60"/>
            </w:pPr>
            <w:r w:rsidRPr="005371FE">
              <w:t>Coen</w:t>
            </w:r>
          </w:p>
        </w:tc>
        <w:tc>
          <w:tcPr>
            <w:tcW w:w="992" w:type="dxa"/>
            <w:tcBorders>
              <w:top w:val="nil"/>
              <w:left w:val="nil"/>
              <w:bottom w:val="single" w:sz="4" w:space="0" w:color="auto"/>
              <w:right w:val="single" w:sz="4" w:space="0" w:color="auto"/>
            </w:tcBorders>
            <w:shd w:val="clear" w:color="auto" w:fill="auto"/>
          </w:tcPr>
          <w:p w14:paraId="41F1E5B2" w14:textId="77777777" w:rsidR="00D50AE1" w:rsidRPr="005371FE" w:rsidRDefault="00D50AE1" w:rsidP="0039027D">
            <w:pPr>
              <w:spacing w:before="60" w:after="60"/>
              <w:jc w:val="right"/>
            </w:pPr>
            <w:r w:rsidRPr="005371FE">
              <w:t>61</w:t>
            </w:r>
          </w:p>
        </w:tc>
        <w:tc>
          <w:tcPr>
            <w:tcW w:w="992" w:type="dxa"/>
            <w:tcBorders>
              <w:top w:val="nil"/>
              <w:left w:val="nil"/>
              <w:bottom w:val="single" w:sz="4" w:space="0" w:color="auto"/>
              <w:right w:val="single" w:sz="4" w:space="0" w:color="auto"/>
            </w:tcBorders>
            <w:shd w:val="clear" w:color="auto" w:fill="auto"/>
          </w:tcPr>
          <w:p w14:paraId="7805B9D3" w14:textId="77777777" w:rsidR="00D50AE1" w:rsidRPr="005371FE" w:rsidRDefault="00D50AE1" w:rsidP="0039027D">
            <w:pPr>
              <w:spacing w:before="60" w:after="60"/>
              <w:jc w:val="right"/>
            </w:pPr>
            <w:r w:rsidRPr="005371FE">
              <w:t>60</w:t>
            </w:r>
          </w:p>
        </w:tc>
        <w:tc>
          <w:tcPr>
            <w:tcW w:w="992" w:type="dxa"/>
            <w:tcBorders>
              <w:top w:val="nil"/>
              <w:left w:val="nil"/>
              <w:bottom w:val="single" w:sz="4" w:space="0" w:color="auto"/>
              <w:right w:val="single" w:sz="4" w:space="0" w:color="auto"/>
            </w:tcBorders>
            <w:shd w:val="clear" w:color="auto" w:fill="auto"/>
          </w:tcPr>
          <w:p w14:paraId="0EB6BD88" w14:textId="77777777" w:rsidR="00D50AE1" w:rsidRPr="005371FE" w:rsidRDefault="00D50AE1" w:rsidP="0039027D">
            <w:pPr>
              <w:spacing w:before="60" w:after="60"/>
              <w:jc w:val="right"/>
            </w:pPr>
            <w:r w:rsidRPr="005371FE">
              <w:t>48</w:t>
            </w:r>
          </w:p>
        </w:tc>
        <w:tc>
          <w:tcPr>
            <w:tcW w:w="993" w:type="dxa"/>
            <w:tcBorders>
              <w:top w:val="nil"/>
              <w:left w:val="nil"/>
              <w:bottom w:val="single" w:sz="4" w:space="0" w:color="auto"/>
              <w:right w:val="single" w:sz="4" w:space="0" w:color="auto"/>
            </w:tcBorders>
            <w:shd w:val="clear" w:color="auto" w:fill="auto"/>
          </w:tcPr>
          <w:p w14:paraId="1391B0D9" w14:textId="77777777" w:rsidR="00D50AE1" w:rsidRPr="005371FE" w:rsidRDefault="00D50AE1" w:rsidP="0039027D">
            <w:pPr>
              <w:spacing w:before="60" w:after="60"/>
              <w:jc w:val="right"/>
            </w:pPr>
            <w:r w:rsidRPr="005371FE">
              <w:t>37</w:t>
            </w:r>
          </w:p>
        </w:tc>
        <w:tc>
          <w:tcPr>
            <w:tcW w:w="993" w:type="dxa"/>
            <w:tcBorders>
              <w:top w:val="nil"/>
              <w:left w:val="nil"/>
              <w:bottom w:val="single" w:sz="4" w:space="0" w:color="auto"/>
              <w:right w:val="single" w:sz="4" w:space="0" w:color="auto"/>
            </w:tcBorders>
          </w:tcPr>
          <w:p w14:paraId="573A2F46" w14:textId="77777777" w:rsidR="00D50AE1" w:rsidRPr="005371FE" w:rsidRDefault="00D50AE1" w:rsidP="0039027D">
            <w:pPr>
              <w:spacing w:before="60" w:after="60"/>
              <w:jc w:val="right"/>
              <w:rPr>
                <w:b/>
                <w:bCs/>
              </w:rPr>
            </w:pPr>
            <w:r w:rsidRPr="005371FE">
              <w:rPr>
                <w:b/>
                <w:bCs/>
              </w:rPr>
              <w:t>206</w:t>
            </w:r>
          </w:p>
        </w:tc>
      </w:tr>
      <w:tr w:rsidR="00D50AE1" w:rsidRPr="005371FE" w14:paraId="61477E5C"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FC5FDBB" w14:textId="77777777" w:rsidR="00D50AE1" w:rsidRPr="005371FE" w:rsidRDefault="00D50AE1" w:rsidP="0039027D">
            <w:pPr>
              <w:spacing w:before="60" w:after="60"/>
            </w:pPr>
            <w:r w:rsidRPr="005371FE">
              <w:t>Doomadgee</w:t>
            </w:r>
          </w:p>
        </w:tc>
        <w:tc>
          <w:tcPr>
            <w:tcW w:w="992" w:type="dxa"/>
            <w:tcBorders>
              <w:top w:val="nil"/>
              <w:left w:val="nil"/>
              <w:bottom w:val="single" w:sz="4" w:space="0" w:color="auto"/>
              <w:right w:val="single" w:sz="4" w:space="0" w:color="auto"/>
            </w:tcBorders>
            <w:shd w:val="clear" w:color="auto" w:fill="auto"/>
          </w:tcPr>
          <w:p w14:paraId="19A3E027" w14:textId="77777777" w:rsidR="00D50AE1" w:rsidRPr="005371FE" w:rsidRDefault="00D50AE1" w:rsidP="0039027D">
            <w:pPr>
              <w:spacing w:before="60" w:after="60"/>
              <w:jc w:val="right"/>
            </w:pPr>
            <w:r w:rsidRPr="005371FE">
              <w:t>391</w:t>
            </w:r>
          </w:p>
        </w:tc>
        <w:tc>
          <w:tcPr>
            <w:tcW w:w="992" w:type="dxa"/>
            <w:tcBorders>
              <w:top w:val="nil"/>
              <w:left w:val="nil"/>
              <w:bottom w:val="single" w:sz="4" w:space="0" w:color="auto"/>
              <w:right w:val="single" w:sz="4" w:space="0" w:color="auto"/>
            </w:tcBorders>
            <w:shd w:val="clear" w:color="auto" w:fill="auto"/>
          </w:tcPr>
          <w:p w14:paraId="3EDAFD54" w14:textId="77777777" w:rsidR="00D50AE1" w:rsidRPr="005371FE" w:rsidRDefault="00D50AE1" w:rsidP="0039027D">
            <w:pPr>
              <w:spacing w:before="60" w:after="60"/>
              <w:jc w:val="right"/>
            </w:pPr>
            <w:r w:rsidRPr="005371FE">
              <w:t>346</w:t>
            </w:r>
          </w:p>
        </w:tc>
        <w:tc>
          <w:tcPr>
            <w:tcW w:w="992" w:type="dxa"/>
            <w:tcBorders>
              <w:top w:val="nil"/>
              <w:left w:val="nil"/>
              <w:bottom w:val="single" w:sz="4" w:space="0" w:color="auto"/>
              <w:right w:val="single" w:sz="4" w:space="0" w:color="auto"/>
            </w:tcBorders>
            <w:shd w:val="clear" w:color="auto" w:fill="auto"/>
          </w:tcPr>
          <w:p w14:paraId="72354C17" w14:textId="77777777" w:rsidR="00D50AE1" w:rsidRPr="005371FE" w:rsidRDefault="00D50AE1" w:rsidP="0039027D">
            <w:pPr>
              <w:spacing w:before="60" w:after="60"/>
              <w:jc w:val="right"/>
            </w:pPr>
            <w:r w:rsidRPr="005371FE">
              <w:t>278</w:t>
            </w:r>
          </w:p>
        </w:tc>
        <w:tc>
          <w:tcPr>
            <w:tcW w:w="993" w:type="dxa"/>
            <w:tcBorders>
              <w:top w:val="nil"/>
              <w:left w:val="nil"/>
              <w:bottom w:val="single" w:sz="4" w:space="0" w:color="auto"/>
              <w:right w:val="single" w:sz="4" w:space="0" w:color="auto"/>
            </w:tcBorders>
            <w:shd w:val="clear" w:color="auto" w:fill="auto"/>
          </w:tcPr>
          <w:p w14:paraId="01B500A0" w14:textId="77777777" w:rsidR="00D50AE1" w:rsidRPr="005371FE" w:rsidRDefault="00D50AE1" w:rsidP="0039027D">
            <w:pPr>
              <w:spacing w:before="60" w:after="60"/>
              <w:jc w:val="right"/>
            </w:pPr>
            <w:r w:rsidRPr="005371FE">
              <w:t>297</w:t>
            </w:r>
          </w:p>
        </w:tc>
        <w:tc>
          <w:tcPr>
            <w:tcW w:w="993" w:type="dxa"/>
            <w:tcBorders>
              <w:top w:val="nil"/>
              <w:left w:val="nil"/>
              <w:bottom w:val="single" w:sz="4" w:space="0" w:color="auto"/>
              <w:right w:val="single" w:sz="4" w:space="0" w:color="auto"/>
            </w:tcBorders>
          </w:tcPr>
          <w:p w14:paraId="17E5ADC1" w14:textId="77777777" w:rsidR="00D50AE1" w:rsidRPr="005371FE" w:rsidRDefault="00D50AE1" w:rsidP="0039027D">
            <w:pPr>
              <w:spacing w:before="60" w:after="60"/>
              <w:jc w:val="right"/>
              <w:rPr>
                <w:b/>
                <w:bCs/>
              </w:rPr>
            </w:pPr>
            <w:r w:rsidRPr="005371FE">
              <w:rPr>
                <w:b/>
                <w:bCs/>
              </w:rPr>
              <w:t>1,312</w:t>
            </w:r>
          </w:p>
        </w:tc>
      </w:tr>
      <w:tr w:rsidR="00D50AE1" w:rsidRPr="005371FE" w14:paraId="0B1D1D5E"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EC77793" w14:textId="77777777" w:rsidR="00D50AE1" w:rsidRPr="005371FE" w:rsidRDefault="00D50AE1" w:rsidP="0039027D">
            <w:pPr>
              <w:spacing w:before="60" w:after="60"/>
            </w:pPr>
            <w:r w:rsidRPr="005371FE">
              <w:t>Hope Vale</w:t>
            </w:r>
          </w:p>
        </w:tc>
        <w:tc>
          <w:tcPr>
            <w:tcW w:w="992" w:type="dxa"/>
            <w:tcBorders>
              <w:top w:val="nil"/>
              <w:left w:val="nil"/>
              <w:bottom w:val="single" w:sz="4" w:space="0" w:color="auto"/>
              <w:right w:val="single" w:sz="4" w:space="0" w:color="auto"/>
            </w:tcBorders>
            <w:shd w:val="clear" w:color="auto" w:fill="auto"/>
          </w:tcPr>
          <w:p w14:paraId="15430850" w14:textId="77777777" w:rsidR="00D50AE1" w:rsidRPr="005371FE" w:rsidRDefault="00D50AE1" w:rsidP="0039027D">
            <w:pPr>
              <w:spacing w:before="60" w:after="60"/>
              <w:jc w:val="right"/>
            </w:pPr>
            <w:r w:rsidRPr="005371FE">
              <w:t>234</w:t>
            </w:r>
          </w:p>
        </w:tc>
        <w:tc>
          <w:tcPr>
            <w:tcW w:w="992" w:type="dxa"/>
            <w:tcBorders>
              <w:top w:val="nil"/>
              <w:left w:val="nil"/>
              <w:bottom w:val="single" w:sz="4" w:space="0" w:color="auto"/>
              <w:right w:val="single" w:sz="4" w:space="0" w:color="auto"/>
            </w:tcBorders>
            <w:shd w:val="clear" w:color="auto" w:fill="auto"/>
          </w:tcPr>
          <w:p w14:paraId="47A2AA99" w14:textId="77777777" w:rsidR="00D50AE1" w:rsidRPr="005371FE" w:rsidRDefault="00D50AE1" w:rsidP="0039027D">
            <w:pPr>
              <w:spacing w:before="60" w:after="60"/>
              <w:jc w:val="right"/>
            </w:pPr>
            <w:r w:rsidRPr="005371FE">
              <w:t>200</w:t>
            </w:r>
          </w:p>
        </w:tc>
        <w:tc>
          <w:tcPr>
            <w:tcW w:w="992" w:type="dxa"/>
            <w:tcBorders>
              <w:top w:val="nil"/>
              <w:left w:val="nil"/>
              <w:bottom w:val="single" w:sz="4" w:space="0" w:color="auto"/>
              <w:right w:val="single" w:sz="4" w:space="0" w:color="auto"/>
            </w:tcBorders>
            <w:shd w:val="clear" w:color="auto" w:fill="auto"/>
          </w:tcPr>
          <w:p w14:paraId="467778A3" w14:textId="77777777" w:rsidR="00D50AE1" w:rsidRPr="005371FE" w:rsidRDefault="00D50AE1" w:rsidP="0039027D">
            <w:pPr>
              <w:spacing w:before="60" w:after="60"/>
              <w:jc w:val="right"/>
            </w:pPr>
            <w:r w:rsidRPr="005371FE">
              <w:t>188</w:t>
            </w:r>
          </w:p>
        </w:tc>
        <w:tc>
          <w:tcPr>
            <w:tcW w:w="993" w:type="dxa"/>
            <w:tcBorders>
              <w:top w:val="nil"/>
              <w:left w:val="nil"/>
              <w:bottom w:val="single" w:sz="4" w:space="0" w:color="auto"/>
              <w:right w:val="single" w:sz="4" w:space="0" w:color="auto"/>
            </w:tcBorders>
            <w:shd w:val="clear" w:color="auto" w:fill="auto"/>
          </w:tcPr>
          <w:p w14:paraId="705BE2DF" w14:textId="77777777" w:rsidR="00D50AE1" w:rsidRPr="005371FE" w:rsidRDefault="00D50AE1" w:rsidP="0039027D">
            <w:pPr>
              <w:spacing w:before="60" w:after="60"/>
              <w:jc w:val="right"/>
            </w:pPr>
            <w:r w:rsidRPr="005371FE">
              <w:t>234</w:t>
            </w:r>
          </w:p>
        </w:tc>
        <w:tc>
          <w:tcPr>
            <w:tcW w:w="993" w:type="dxa"/>
            <w:tcBorders>
              <w:top w:val="nil"/>
              <w:left w:val="nil"/>
              <w:bottom w:val="single" w:sz="4" w:space="0" w:color="auto"/>
              <w:right w:val="single" w:sz="4" w:space="0" w:color="auto"/>
            </w:tcBorders>
          </w:tcPr>
          <w:p w14:paraId="101B872A" w14:textId="77777777" w:rsidR="00D50AE1" w:rsidRPr="005371FE" w:rsidRDefault="00D50AE1" w:rsidP="0039027D">
            <w:pPr>
              <w:spacing w:before="60" w:after="60"/>
              <w:jc w:val="right"/>
              <w:rPr>
                <w:b/>
                <w:bCs/>
              </w:rPr>
            </w:pPr>
            <w:r w:rsidRPr="005371FE">
              <w:rPr>
                <w:b/>
                <w:bCs/>
              </w:rPr>
              <w:t>856</w:t>
            </w:r>
          </w:p>
        </w:tc>
      </w:tr>
      <w:tr w:rsidR="00D50AE1" w:rsidRPr="005371FE" w14:paraId="688BA2D4"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6FC6115" w14:textId="77777777" w:rsidR="00D50AE1" w:rsidRPr="005371FE" w:rsidRDefault="00D50AE1" w:rsidP="0039027D">
            <w:pPr>
              <w:spacing w:before="60" w:after="60"/>
            </w:pPr>
            <w:r w:rsidRPr="005371FE">
              <w:t>Mossman Gorge</w:t>
            </w:r>
          </w:p>
        </w:tc>
        <w:tc>
          <w:tcPr>
            <w:tcW w:w="992" w:type="dxa"/>
            <w:tcBorders>
              <w:top w:val="nil"/>
              <w:left w:val="nil"/>
              <w:bottom w:val="single" w:sz="4" w:space="0" w:color="auto"/>
              <w:right w:val="single" w:sz="4" w:space="0" w:color="auto"/>
            </w:tcBorders>
            <w:shd w:val="clear" w:color="auto" w:fill="auto"/>
          </w:tcPr>
          <w:p w14:paraId="4B255CD6" w14:textId="77777777" w:rsidR="00D50AE1" w:rsidRPr="005371FE" w:rsidRDefault="00D50AE1" w:rsidP="0039027D">
            <w:pPr>
              <w:spacing w:before="60" w:after="60"/>
              <w:jc w:val="right"/>
            </w:pPr>
            <w:r w:rsidRPr="005371FE">
              <w:t>51</w:t>
            </w:r>
          </w:p>
        </w:tc>
        <w:tc>
          <w:tcPr>
            <w:tcW w:w="992" w:type="dxa"/>
            <w:tcBorders>
              <w:top w:val="nil"/>
              <w:left w:val="nil"/>
              <w:bottom w:val="single" w:sz="4" w:space="0" w:color="auto"/>
              <w:right w:val="single" w:sz="4" w:space="0" w:color="auto"/>
            </w:tcBorders>
            <w:shd w:val="clear" w:color="auto" w:fill="auto"/>
          </w:tcPr>
          <w:p w14:paraId="73676178" w14:textId="77777777" w:rsidR="00D50AE1" w:rsidRPr="005371FE" w:rsidRDefault="00D50AE1" w:rsidP="0039027D">
            <w:pPr>
              <w:spacing w:before="60" w:after="60"/>
              <w:jc w:val="right"/>
            </w:pPr>
            <w:r w:rsidRPr="005371FE">
              <w:t>51</w:t>
            </w:r>
          </w:p>
        </w:tc>
        <w:tc>
          <w:tcPr>
            <w:tcW w:w="992" w:type="dxa"/>
            <w:tcBorders>
              <w:top w:val="nil"/>
              <w:left w:val="nil"/>
              <w:bottom w:val="single" w:sz="4" w:space="0" w:color="auto"/>
              <w:right w:val="single" w:sz="4" w:space="0" w:color="auto"/>
            </w:tcBorders>
            <w:shd w:val="clear" w:color="auto" w:fill="auto"/>
          </w:tcPr>
          <w:p w14:paraId="60132FBA" w14:textId="77777777" w:rsidR="00D50AE1" w:rsidRPr="005371FE" w:rsidRDefault="00D50AE1" w:rsidP="0039027D">
            <w:pPr>
              <w:spacing w:before="60" w:after="60"/>
              <w:jc w:val="right"/>
            </w:pPr>
            <w:r w:rsidRPr="005371FE">
              <w:t>43</w:t>
            </w:r>
          </w:p>
        </w:tc>
        <w:tc>
          <w:tcPr>
            <w:tcW w:w="993" w:type="dxa"/>
            <w:tcBorders>
              <w:top w:val="nil"/>
              <w:left w:val="nil"/>
              <w:bottom w:val="single" w:sz="4" w:space="0" w:color="auto"/>
              <w:right w:val="single" w:sz="4" w:space="0" w:color="auto"/>
            </w:tcBorders>
            <w:shd w:val="clear" w:color="auto" w:fill="auto"/>
          </w:tcPr>
          <w:p w14:paraId="5B1AEB94" w14:textId="77777777" w:rsidR="00D50AE1" w:rsidRPr="005371FE" w:rsidRDefault="00D50AE1" w:rsidP="0039027D">
            <w:pPr>
              <w:spacing w:before="60" w:after="60"/>
              <w:jc w:val="right"/>
            </w:pPr>
            <w:r w:rsidRPr="005371FE">
              <w:t>63</w:t>
            </w:r>
          </w:p>
        </w:tc>
        <w:tc>
          <w:tcPr>
            <w:tcW w:w="993" w:type="dxa"/>
            <w:tcBorders>
              <w:top w:val="nil"/>
              <w:left w:val="nil"/>
              <w:bottom w:val="single" w:sz="4" w:space="0" w:color="auto"/>
              <w:right w:val="single" w:sz="4" w:space="0" w:color="auto"/>
            </w:tcBorders>
          </w:tcPr>
          <w:p w14:paraId="32CC7405" w14:textId="77777777" w:rsidR="00D50AE1" w:rsidRPr="005371FE" w:rsidRDefault="00D50AE1" w:rsidP="0039027D">
            <w:pPr>
              <w:spacing w:before="60" w:after="60"/>
              <w:jc w:val="right"/>
              <w:rPr>
                <w:b/>
                <w:bCs/>
              </w:rPr>
            </w:pPr>
            <w:r w:rsidRPr="005371FE">
              <w:rPr>
                <w:b/>
                <w:bCs/>
              </w:rPr>
              <w:t>208</w:t>
            </w:r>
          </w:p>
        </w:tc>
      </w:tr>
      <w:tr w:rsidR="00D50AE1" w:rsidRPr="005371FE" w14:paraId="5101C1B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FF29600" w14:textId="77777777" w:rsidR="00D50AE1" w:rsidRPr="005371FE" w:rsidRDefault="00D50AE1" w:rsidP="0039027D">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287168ED" w14:textId="77777777" w:rsidR="00D50AE1" w:rsidRPr="005371FE" w:rsidRDefault="00D50AE1" w:rsidP="0039027D">
            <w:pPr>
              <w:spacing w:before="60" w:after="60"/>
              <w:jc w:val="right"/>
              <w:rPr>
                <w:b/>
                <w:bCs/>
              </w:rPr>
            </w:pPr>
            <w:r w:rsidRPr="005371FE">
              <w:rPr>
                <w:b/>
                <w:bCs/>
              </w:rPr>
              <w:t>1,181</w:t>
            </w:r>
          </w:p>
        </w:tc>
        <w:tc>
          <w:tcPr>
            <w:tcW w:w="992" w:type="dxa"/>
            <w:tcBorders>
              <w:top w:val="nil"/>
              <w:left w:val="nil"/>
              <w:bottom w:val="single" w:sz="4" w:space="0" w:color="auto"/>
              <w:right w:val="single" w:sz="4" w:space="0" w:color="auto"/>
            </w:tcBorders>
            <w:shd w:val="clear" w:color="auto" w:fill="auto"/>
            <w:noWrap/>
          </w:tcPr>
          <w:p w14:paraId="21D3074B" w14:textId="77777777" w:rsidR="00D50AE1" w:rsidRPr="005371FE" w:rsidRDefault="00D50AE1" w:rsidP="0039027D">
            <w:pPr>
              <w:spacing w:before="60" w:after="60"/>
              <w:jc w:val="right"/>
              <w:rPr>
                <w:b/>
                <w:bCs/>
              </w:rPr>
            </w:pPr>
            <w:r w:rsidRPr="005371FE">
              <w:rPr>
                <w:b/>
                <w:bCs/>
              </w:rPr>
              <w:t>1,125</w:t>
            </w:r>
          </w:p>
        </w:tc>
        <w:tc>
          <w:tcPr>
            <w:tcW w:w="992" w:type="dxa"/>
            <w:tcBorders>
              <w:top w:val="nil"/>
              <w:left w:val="nil"/>
              <w:bottom w:val="single" w:sz="4" w:space="0" w:color="auto"/>
              <w:right w:val="single" w:sz="4" w:space="0" w:color="auto"/>
            </w:tcBorders>
            <w:shd w:val="clear" w:color="auto" w:fill="auto"/>
            <w:noWrap/>
          </w:tcPr>
          <w:p w14:paraId="37CB8EC1" w14:textId="77777777" w:rsidR="00D50AE1" w:rsidRPr="005371FE" w:rsidRDefault="00D50AE1" w:rsidP="0039027D">
            <w:pPr>
              <w:spacing w:before="60" w:after="60"/>
              <w:jc w:val="right"/>
              <w:rPr>
                <w:b/>
                <w:bCs/>
              </w:rPr>
            </w:pPr>
            <w:r w:rsidRPr="005371FE">
              <w:rPr>
                <w:b/>
                <w:bCs/>
              </w:rPr>
              <w:t>1,059</w:t>
            </w:r>
          </w:p>
        </w:tc>
        <w:tc>
          <w:tcPr>
            <w:tcW w:w="993" w:type="dxa"/>
            <w:tcBorders>
              <w:top w:val="nil"/>
              <w:left w:val="nil"/>
              <w:bottom w:val="single" w:sz="4" w:space="0" w:color="auto"/>
              <w:right w:val="single" w:sz="4" w:space="0" w:color="auto"/>
            </w:tcBorders>
            <w:shd w:val="clear" w:color="auto" w:fill="auto"/>
            <w:noWrap/>
          </w:tcPr>
          <w:p w14:paraId="17305908" w14:textId="77777777" w:rsidR="00D50AE1" w:rsidRPr="005371FE" w:rsidRDefault="00D50AE1" w:rsidP="0039027D">
            <w:pPr>
              <w:spacing w:before="60" w:after="60"/>
              <w:jc w:val="right"/>
              <w:rPr>
                <w:b/>
                <w:bCs/>
              </w:rPr>
            </w:pPr>
            <w:r w:rsidRPr="005371FE">
              <w:rPr>
                <w:b/>
                <w:bCs/>
              </w:rPr>
              <w:t>1,144</w:t>
            </w:r>
          </w:p>
        </w:tc>
        <w:tc>
          <w:tcPr>
            <w:tcW w:w="993" w:type="dxa"/>
            <w:tcBorders>
              <w:top w:val="nil"/>
              <w:left w:val="nil"/>
              <w:bottom w:val="single" w:sz="4" w:space="0" w:color="auto"/>
              <w:right w:val="single" w:sz="4" w:space="0" w:color="auto"/>
            </w:tcBorders>
          </w:tcPr>
          <w:p w14:paraId="34D4565B" w14:textId="77777777" w:rsidR="00D50AE1" w:rsidRPr="005371FE" w:rsidRDefault="00D50AE1" w:rsidP="0039027D">
            <w:pPr>
              <w:spacing w:before="60" w:after="60"/>
              <w:jc w:val="right"/>
              <w:rPr>
                <w:b/>
                <w:bCs/>
              </w:rPr>
            </w:pPr>
            <w:r w:rsidRPr="005371FE">
              <w:rPr>
                <w:b/>
                <w:bCs/>
              </w:rPr>
              <w:t>4,509</w:t>
            </w:r>
          </w:p>
        </w:tc>
      </w:tr>
    </w:tbl>
    <w:p w14:paraId="4B716F75" w14:textId="47B93CAF" w:rsidR="00D50AE1" w:rsidRPr="005371FE" w:rsidRDefault="00D50AE1" w:rsidP="00D50AE1"/>
    <w:p w14:paraId="7B424781" w14:textId="0EFE9EB4" w:rsidR="00FD3DAE" w:rsidRPr="005371FE" w:rsidRDefault="00FD3DAE" w:rsidP="00D50AE1">
      <w:pPr>
        <w:rPr>
          <w:lang w:val="en-US"/>
        </w:rPr>
      </w:pPr>
      <w:r w:rsidRPr="005371FE">
        <w:rPr>
          <w:lang w:val="en-US"/>
        </w:rPr>
        <w:t xml:space="preserve">Since 2016-17 there has been a general trend </w:t>
      </w:r>
      <w:r w:rsidR="00482453" w:rsidRPr="005371FE">
        <w:rPr>
          <w:lang w:val="en-US"/>
        </w:rPr>
        <w:t>showing</w:t>
      </w:r>
      <w:r w:rsidRPr="005371FE">
        <w:rPr>
          <w:lang w:val="en-US"/>
        </w:rPr>
        <w:t xml:space="preserve"> a</w:t>
      </w:r>
      <w:r w:rsidR="00BB078E" w:rsidRPr="005371FE">
        <w:rPr>
          <w:lang w:val="en-US"/>
        </w:rPr>
        <w:t xml:space="preserve"> </w:t>
      </w:r>
      <w:r w:rsidRPr="005371FE">
        <w:rPr>
          <w:lang w:val="en-US"/>
        </w:rPr>
        <w:t>decrease in the total number of notices (within jurisdiction) received by the Commission from 7,781 to 4,509 in 2020-21.</w:t>
      </w:r>
      <w:r w:rsidR="00BB078E" w:rsidRPr="005371FE">
        <w:rPr>
          <w:rStyle w:val="FootnoteReference"/>
          <w:lang w:val="en-US"/>
        </w:rPr>
        <w:footnoteReference w:id="3"/>
      </w:r>
    </w:p>
    <w:p w14:paraId="1399D1E7" w14:textId="77777777" w:rsidR="00FD3DAE" w:rsidRPr="005371FE" w:rsidRDefault="00FD3DAE" w:rsidP="00D50AE1">
      <w:pPr>
        <w:rPr>
          <w:lang w:val="en-US"/>
        </w:rPr>
      </w:pPr>
    </w:p>
    <w:p w14:paraId="59CDBD82" w14:textId="0EC4173F" w:rsidR="00D50AE1" w:rsidRPr="005371FE" w:rsidRDefault="00293595" w:rsidP="00921F84">
      <w:pPr>
        <w:pStyle w:val="Heading5"/>
      </w:pPr>
      <w:r w:rsidRPr="005371FE">
        <w:t>Our clients have complex needs</w:t>
      </w:r>
      <w:r w:rsidR="00DE7B66">
        <w:t>.</w:t>
      </w:r>
    </w:p>
    <w:p w14:paraId="44EC148B" w14:textId="26089C1F" w:rsidR="00D50AE1" w:rsidRPr="005371FE" w:rsidRDefault="00D50AE1" w:rsidP="00D50AE1">
      <w:pPr>
        <w:rPr>
          <w:lang w:val="en-US"/>
        </w:rPr>
      </w:pPr>
      <w:r w:rsidRPr="005371FE">
        <w:rPr>
          <w:lang w:val="en-US"/>
        </w:rPr>
        <w:t xml:space="preserve">Over-crowded housing, high rates of Indigenous welfare dependency and multi-generational poverty have resulted in communities with high numbers of individuals and families with complex needs. Table </w:t>
      </w:r>
      <w:r w:rsidR="009D7BB5" w:rsidRPr="005371FE">
        <w:rPr>
          <w:lang w:val="en-US"/>
        </w:rPr>
        <w:t xml:space="preserve">4 </w:t>
      </w:r>
      <w:r w:rsidRPr="005371FE">
        <w:rPr>
          <w:lang w:val="en-US"/>
        </w:rPr>
        <w:t>provides some insight into the complexity of the issues faced by many clients</w:t>
      </w:r>
      <w:r w:rsidR="00C10EA1" w:rsidRPr="005371FE">
        <w:rPr>
          <w:lang w:val="en-US"/>
        </w:rPr>
        <w:t>.</w:t>
      </w:r>
      <w:r w:rsidRPr="005371FE">
        <w:rPr>
          <w:lang w:val="en-US"/>
        </w:rPr>
        <w:t xml:space="preserve"> During the financial year 716 clients (66 percent) were notified to the Commission with only one type of notice, whilst the remaining 361 clients (34 percent) received more than one type of notice.</w:t>
      </w:r>
    </w:p>
    <w:p w14:paraId="335A2B54" w14:textId="34D6FD8A" w:rsidR="00673170" w:rsidRDefault="00673170" w:rsidP="00D50AE1">
      <w:pPr>
        <w:rPr>
          <w:lang w:val="en-US"/>
        </w:rPr>
      </w:pPr>
    </w:p>
    <w:p w14:paraId="36C9546D" w14:textId="77777777" w:rsidR="006745B0" w:rsidRPr="005371FE" w:rsidRDefault="006745B0" w:rsidP="00D50AE1">
      <w:pPr>
        <w:rPr>
          <w:lang w:val="en-US"/>
        </w:rPr>
      </w:pPr>
    </w:p>
    <w:tbl>
      <w:tblPr>
        <w:tblStyle w:val="TableGrid"/>
        <w:tblW w:w="0" w:type="auto"/>
        <w:tblLook w:val="04A0" w:firstRow="1" w:lastRow="0" w:firstColumn="1" w:lastColumn="0" w:noHBand="0" w:noVBand="1"/>
      </w:tblPr>
      <w:tblGrid>
        <w:gridCol w:w="1394"/>
        <w:gridCol w:w="1045"/>
        <w:gridCol w:w="250"/>
        <w:gridCol w:w="5805"/>
      </w:tblGrid>
      <w:tr w:rsidR="004F110F" w:rsidRPr="005371FE" w14:paraId="52CF0EAD" w14:textId="77777777" w:rsidTr="00952945">
        <w:trPr>
          <w:trHeight w:hRule="exact" w:val="227"/>
        </w:trPr>
        <w:tc>
          <w:tcPr>
            <w:tcW w:w="2439" w:type="dxa"/>
            <w:gridSpan w:val="2"/>
            <w:vMerge w:val="restart"/>
            <w:tcBorders>
              <w:top w:val="single" w:sz="4" w:space="0" w:color="auto"/>
              <w:left w:val="single" w:sz="4" w:space="0" w:color="auto"/>
              <w:right w:val="single" w:sz="4" w:space="0" w:color="auto"/>
            </w:tcBorders>
            <w:shd w:val="clear" w:color="auto" w:fill="808080" w:themeFill="background1" w:themeFillShade="80"/>
          </w:tcPr>
          <w:p w14:paraId="4BE4AC6C" w14:textId="420A558D" w:rsidR="004F110F" w:rsidRPr="005371FE" w:rsidRDefault="004F110F" w:rsidP="00673170">
            <w:pPr>
              <w:spacing w:before="60" w:after="60" w:line="240" w:lineRule="auto"/>
              <w:rPr>
                <w:rFonts w:ascii="Helvetica" w:hAnsi="Helvetica" w:cs="Helvetica"/>
                <w:b/>
                <w:bCs/>
                <w:sz w:val="17"/>
                <w:szCs w:val="17"/>
                <w:lang w:val="en-US"/>
              </w:rPr>
            </w:pPr>
            <w:r w:rsidRPr="005371FE">
              <w:rPr>
                <w:rFonts w:ascii="Helvetica" w:hAnsi="Helvetica" w:cs="Helvetica"/>
                <w:b/>
                <w:bCs/>
                <w:color w:val="FFFFFF" w:themeColor="background1"/>
                <w:sz w:val="17"/>
                <w:szCs w:val="17"/>
                <w:lang w:val="en-US"/>
              </w:rPr>
              <w:lastRenderedPageBreak/>
              <w:t xml:space="preserve">Table 4: FRC clients by the </w:t>
            </w:r>
            <w:r w:rsidRPr="005371FE">
              <w:rPr>
                <w:rFonts w:ascii="Helvetica" w:hAnsi="Helvetica" w:cs="Helvetica"/>
                <w:b/>
                <w:bCs/>
                <w:color w:val="FFFFFF" w:themeColor="background1"/>
                <w:sz w:val="17"/>
                <w:szCs w:val="17"/>
                <w:lang w:val="en-US"/>
              </w:rPr>
              <w:br/>
              <w:t xml:space="preserve">              number of types of</w:t>
            </w:r>
            <w:r w:rsidRPr="005371FE">
              <w:rPr>
                <w:rFonts w:ascii="Helvetica" w:hAnsi="Helvetica" w:cs="Helvetica"/>
                <w:b/>
                <w:bCs/>
                <w:color w:val="FFFFFF" w:themeColor="background1"/>
                <w:sz w:val="17"/>
                <w:szCs w:val="17"/>
                <w:lang w:val="en-US"/>
              </w:rPr>
              <w:br/>
              <w:t xml:space="preserve">              notices 1 July 2020 </w:t>
            </w:r>
            <w:r w:rsidRPr="005371FE">
              <w:rPr>
                <w:rFonts w:ascii="Helvetica" w:hAnsi="Helvetica" w:cs="Helvetica"/>
                <w:b/>
                <w:bCs/>
                <w:color w:val="FFFFFF" w:themeColor="background1"/>
                <w:sz w:val="17"/>
                <w:szCs w:val="17"/>
                <w:lang w:val="en-US"/>
              </w:rPr>
              <w:br/>
              <w:t xml:space="preserve">              to 30 June 2021.</w:t>
            </w:r>
          </w:p>
        </w:tc>
        <w:tc>
          <w:tcPr>
            <w:tcW w:w="250" w:type="dxa"/>
            <w:vMerge w:val="restart"/>
            <w:tcBorders>
              <w:top w:val="nil"/>
              <w:left w:val="single" w:sz="4" w:space="0" w:color="auto"/>
              <w:right w:val="nil"/>
            </w:tcBorders>
          </w:tcPr>
          <w:p w14:paraId="1EB776C4"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auto"/>
            <w:vAlign w:val="center"/>
          </w:tcPr>
          <w:p w14:paraId="7F53F446" w14:textId="528F24FA" w:rsidR="004F110F" w:rsidRPr="005371FE" w:rsidRDefault="004F110F" w:rsidP="004F110F">
            <w:pPr>
              <w:spacing w:after="0" w:line="240" w:lineRule="auto"/>
              <w:rPr>
                <w:lang w:val="en-US"/>
              </w:rPr>
            </w:pPr>
          </w:p>
        </w:tc>
      </w:tr>
      <w:tr w:rsidR="004F110F" w:rsidRPr="005371FE" w14:paraId="1FABA8D6" w14:textId="77777777" w:rsidTr="00952945">
        <w:trPr>
          <w:trHeight w:val="300"/>
        </w:trPr>
        <w:tc>
          <w:tcPr>
            <w:tcW w:w="2439" w:type="dxa"/>
            <w:gridSpan w:val="2"/>
            <w:vMerge/>
            <w:tcBorders>
              <w:left w:val="single" w:sz="4" w:space="0" w:color="auto"/>
              <w:right w:val="single" w:sz="4" w:space="0" w:color="auto"/>
            </w:tcBorders>
            <w:shd w:val="clear" w:color="auto" w:fill="808080" w:themeFill="background1" w:themeFillShade="80"/>
          </w:tcPr>
          <w:p w14:paraId="75F6DE2B" w14:textId="77777777" w:rsidR="004F110F" w:rsidRPr="005371FE" w:rsidRDefault="004F110F" w:rsidP="00673170">
            <w:pPr>
              <w:spacing w:before="60" w:after="60" w:line="240" w:lineRule="auto"/>
              <w:rPr>
                <w:rFonts w:ascii="Helvetica" w:hAnsi="Helvetica" w:cs="Helvetica"/>
                <w:b/>
                <w:bCs/>
                <w:sz w:val="17"/>
                <w:szCs w:val="17"/>
                <w:lang w:val="en-US"/>
              </w:rPr>
            </w:pPr>
          </w:p>
        </w:tc>
        <w:tc>
          <w:tcPr>
            <w:tcW w:w="250" w:type="dxa"/>
            <w:vMerge/>
            <w:tcBorders>
              <w:left w:val="single" w:sz="4" w:space="0" w:color="auto"/>
              <w:right w:val="nil"/>
            </w:tcBorders>
          </w:tcPr>
          <w:p w14:paraId="1AB6210B"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808080" w:themeFill="background1" w:themeFillShade="80"/>
            <w:vAlign w:val="center"/>
          </w:tcPr>
          <w:p w14:paraId="581E5B91" w14:textId="588A74B1" w:rsidR="004F110F" w:rsidRPr="005371FE" w:rsidRDefault="004F110F" w:rsidP="004F110F">
            <w:pPr>
              <w:spacing w:before="60" w:line="240" w:lineRule="auto"/>
              <w:rPr>
                <w:rFonts w:ascii="Helvetica" w:hAnsi="Helvetica" w:cs="Helvetica"/>
                <w:b/>
                <w:bCs/>
                <w:color w:val="FFFFFF" w:themeColor="background1"/>
                <w:sz w:val="17"/>
                <w:szCs w:val="17"/>
                <w:lang w:val="en-US"/>
              </w:rPr>
            </w:pPr>
            <w:r w:rsidRPr="005371FE">
              <w:rPr>
                <w:rFonts w:ascii="Helvetica" w:hAnsi="Helvetica" w:cs="Helvetica"/>
                <w:b/>
                <w:bCs/>
                <w:color w:val="FFFFFF" w:themeColor="background1"/>
                <w:sz w:val="17"/>
                <w:szCs w:val="17"/>
                <w:lang w:val="en-US"/>
              </w:rPr>
              <w:t xml:space="preserve">Graph 2: Client allocation based on single and multiple types of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notices 2020-2021.</w:t>
            </w:r>
          </w:p>
        </w:tc>
      </w:tr>
      <w:tr w:rsidR="004F110F" w:rsidRPr="005371FE" w14:paraId="735AA4A9" w14:textId="77777777" w:rsidTr="00952945">
        <w:trPr>
          <w:trHeight w:hRule="exact" w:val="113"/>
        </w:trPr>
        <w:tc>
          <w:tcPr>
            <w:tcW w:w="2439" w:type="dxa"/>
            <w:gridSpan w:val="2"/>
            <w:vMerge/>
            <w:tcBorders>
              <w:left w:val="single" w:sz="4" w:space="0" w:color="auto"/>
              <w:right w:val="single" w:sz="4" w:space="0" w:color="auto"/>
            </w:tcBorders>
            <w:shd w:val="clear" w:color="auto" w:fill="808080" w:themeFill="background1" w:themeFillShade="80"/>
          </w:tcPr>
          <w:p w14:paraId="1778E772" w14:textId="77777777" w:rsidR="004F110F" w:rsidRPr="005371FE" w:rsidRDefault="004F110F" w:rsidP="00673170">
            <w:pPr>
              <w:spacing w:before="60" w:after="60" w:line="240" w:lineRule="auto"/>
              <w:rPr>
                <w:rFonts w:ascii="Helvetica" w:hAnsi="Helvetica" w:cs="Helvetica"/>
                <w:b/>
                <w:bCs/>
                <w:sz w:val="17"/>
                <w:szCs w:val="17"/>
                <w:lang w:val="en-US"/>
              </w:rPr>
            </w:pPr>
          </w:p>
        </w:tc>
        <w:tc>
          <w:tcPr>
            <w:tcW w:w="250" w:type="dxa"/>
            <w:vMerge/>
            <w:tcBorders>
              <w:left w:val="single" w:sz="4" w:space="0" w:color="auto"/>
              <w:bottom w:val="nil"/>
              <w:right w:val="nil"/>
            </w:tcBorders>
          </w:tcPr>
          <w:p w14:paraId="1453C1C1"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auto"/>
            <w:vAlign w:val="center"/>
          </w:tcPr>
          <w:p w14:paraId="6C3CCB93" w14:textId="77777777" w:rsidR="004F110F" w:rsidRPr="005371FE" w:rsidRDefault="004F110F" w:rsidP="004F110F">
            <w:pPr>
              <w:spacing w:after="0" w:line="240" w:lineRule="auto"/>
              <w:rPr>
                <w:rFonts w:ascii="Helvetica" w:hAnsi="Helvetica" w:cs="Helvetica"/>
                <w:b/>
                <w:bCs/>
                <w:color w:val="FFFFFF" w:themeColor="background1"/>
                <w:sz w:val="17"/>
                <w:szCs w:val="17"/>
                <w:lang w:val="en-US"/>
              </w:rPr>
            </w:pPr>
          </w:p>
        </w:tc>
      </w:tr>
      <w:tr w:rsidR="00D50AE1" w:rsidRPr="005371FE" w14:paraId="7EAB732B" w14:textId="77777777" w:rsidTr="004F110F">
        <w:tc>
          <w:tcPr>
            <w:tcW w:w="1394" w:type="dxa"/>
            <w:shd w:val="clear" w:color="auto" w:fill="808080" w:themeFill="background1" w:themeFillShade="80"/>
          </w:tcPr>
          <w:p w14:paraId="6C72D664" w14:textId="77777777" w:rsidR="00D50AE1" w:rsidRPr="005371FE" w:rsidRDefault="00D50AE1" w:rsidP="0039027D">
            <w:pPr>
              <w:spacing w:before="60" w:after="60"/>
              <w:jc w:val="center"/>
              <w:rPr>
                <w:lang w:val="en-US"/>
              </w:rPr>
            </w:pPr>
            <w:r w:rsidRPr="005371FE">
              <w:rPr>
                <w:rFonts w:eastAsiaTheme="minorHAnsi"/>
                <w:b/>
                <w:bCs/>
                <w:color w:val="FFFFFF" w:themeColor="background1"/>
                <w:lang w:eastAsia="en-US"/>
              </w:rPr>
              <w:t>Number of types of notices received</w:t>
            </w:r>
          </w:p>
        </w:tc>
        <w:tc>
          <w:tcPr>
            <w:tcW w:w="1045" w:type="dxa"/>
            <w:shd w:val="clear" w:color="auto" w:fill="808080" w:themeFill="background1" w:themeFillShade="80"/>
          </w:tcPr>
          <w:p w14:paraId="0C97A87A" w14:textId="77777777" w:rsidR="00D50AE1" w:rsidRPr="005371FE" w:rsidRDefault="00D50AE1" w:rsidP="0039027D">
            <w:pPr>
              <w:spacing w:before="60" w:after="60"/>
              <w:jc w:val="center"/>
              <w:rPr>
                <w:lang w:val="en-US"/>
              </w:rPr>
            </w:pPr>
            <w:r w:rsidRPr="005371FE">
              <w:rPr>
                <w:rFonts w:eastAsiaTheme="minorHAnsi"/>
                <w:b/>
                <w:bCs/>
                <w:color w:val="FFFFFF" w:themeColor="background1"/>
                <w:lang w:eastAsia="en-US"/>
              </w:rPr>
              <w:t>Number of clients</w:t>
            </w:r>
          </w:p>
        </w:tc>
        <w:tc>
          <w:tcPr>
            <w:tcW w:w="250" w:type="dxa"/>
            <w:tcBorders>
              <w:top w:val="nil"/>
              <w:bottom w:val="nil"/>
              <w:right w:val="nil"/>
            </w:tcBorders>
          </w:tcPr>
          <w:p w14:paraId="31270466" w14:textId="77777777" w:rsidR="00D50AE1" w:rsidRPr="005371FE" w:rsidRDefault="00D50AE1" w:rsidP="00345767">
            <w:pPr>
              <w:rPr>
                <w:noProof/>
                <w:lang w:val="en-US"/>
              </w:rPr>
            </w:pPr>
          </w:p>
        </w:tc>
        <w:tc>
          <w:tcPr>
            <w:tcW w:w="5805" w:type="dxa"/>
            <w:vMerge w:val="restart"/>
            <w:tcBorders>
              <w:top w:val="nil"/>
              <w:left w:val="nil"/>
              <w:bottom w:val="nil"/>
              <w:right w:val="nil"/>
            </w:tcBorders>
          </w:tcPr>
          <w:p w14:paraId="40E079BF" w14:textId="77777777" w:rsidR="00D50AE1" w:rsidRPr="005371FE" w:rsidRDefault="00D50AE1" w:rsidP="00345767">
            <w:pPr>
              <w:rPr>
                <w:lang w:val="en-US"/>
              </w:rPr>
            </w:pPr>
            <w:r w:rsidRPr="005371FE">
              <w:rPr>
                <w:noProof/>
                <w:lang w:val="en-US"/>
              </w:rPr>
              <w:drawing>
                <wp:anchor distT="0" distB="0" distL="114300" distR="114300" simplePos="0" relativeHeight="251672576" behindDoc="0" locked="0" layoutInCell="1" allowOverlap="1" wp14:anchorId="01A6F0A3" wp14:editId="3D3B022F">
                  <wp:simplePos x="0" y="0"/>
                  <wp:positionH relativeFrom="column">
                    <wp:posOffset>-59055</wp:posOffset>
                  </wp:positionH>
                  <wp:positionV relativeFrom="paragraph">
                    <wp:posOffset>2540</wp:posOffset>
                  </wp:positionV>
                  <wp:extent cx="3677920" cy="2219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9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0AE1" w:rsidRPr="005371FE" w14:paraId="56CCD886" w14:textId="77777777" w:rsidTr="004F110F">
        <w:tc>
          <w:tcPr>
            <w:tcW w:w="1394" w:type="dxa"/>
          </w:tcPr>
          <w:p w14:paraId="126E3036" w14:textId="77777777" w:rsidR="00D50AE1" w:rsidRPr="005371FE" w:rsidRDefault="00D50AE1" w:rsidP="0039027D">
            <w:pPr>
              <w:spacing w:before="60" w:after="60"/>
              <w:jc w:val="center"/>
              <w:rPr>
                <w:lang w:val="en-US"/>
              </w:rPr>
            </w:pPr>
            <w:r w:rsidRPr="005371FE">
              <w:rPr>
                <w:rFonts w:eastAsiaTheme="minorHAnsi"/>
                <w:lang w:eastAsia="en-US"/>
              </w:rPr>
              <w:t>1</w:t>
            </w:r>
          </w:p>
        </w:tc>
        <w:tc>
          <w:tcPr>
            <w:tcW w:w="1045" w:type="dxa"/>
          </w:tcPr>
          <w:p w14:paraId="283C3733" w14:textId="77777777" w:rsidR="00D50AE1" w:rsidRPr="005371FE" w:rsidRDefault="00D50AE1" w:rsidP="0039027D">
            <w:pPr>
              <w:spacing w:before="60" w:after="60"/>
              <w:jc w:val="right"/>
              <w:rPr>
                <w:lang w:val="en-US"/>
              </w:rPr>
            </w:pPr>
            <w:r w:rsidRPr="005371FE">
              <w:t>716</w:t>
            </w:r>
          </w:p>
        </w:tc>
        <w:tc>
          <w:tcPr>
            <w:tcW w:w="250" w:type="dxa"/>
            <w:tcBorders>
              <w:top w:val="nil"/>
              <w:bottom w:val="nil"/>
              <w:right w:val="nil"/>
            </w:tcBorders>
          </w:tcPr>
          <w:p w14:paraId="291E601E" w14:textId="77777777" w:rsidR="00D50AE1" w:rsidRPr="005371FE" w:rsidRDefault="00D50AE1" w:rsidP="00345767">
            <w:pPr>
              <w:rPr>
                <w:lang w:val="en-US"/>
              </w:rPr>
            </w:pPr>
          </w:p>
        </w:tc>
        <w:tc>
          <w:tcPr>
            <w:tcW w:w="5805" w:type="dxa"/>
            <w:vMerge/>
            <w:tcBorders>
              <w:top w:val="nil"/>
              <w:left w:val="nil"/>
              <w:bottom w:val="nil"/>
              <w:right w:val="nil"/>
            </w:tcBorders>
          </w:tcPr>
          <w:p w14:paraId="0D5A2868" w14:textId="77777777" w:rsidR="00D50AE1" w:rsidRPr="005371FE" w:rsidRDefault="00D50AE1" w:rsidP="00345767">
            <w:pPr>
              <w:rPr>
                <w:lang w:val="en-US"/>
              </w:rPr>
            </w:pPr>
          </w:p>
        </w:tc>
      </w:tr>
      <w:tr w:rsidR="00D50AE1" w:rsidRPr="005371FE" w14:paraId="0E418109" w14:textId="77777777" w:rsidTr="004F110F">
        <w:tc>
          <w:tcPr>
            <w:tcW w:w="1394" w:type="dxa"/>
          </w:tcPr>
          <w:p w14:paraId="0B9B761B" w14:textId="77777777" w:rsidR="00D50AE1" w:rsidRPr="005371FE" w:rsidRDefault="00D50AE1" w:rsidP="0039027D">
            <w:pPr>
              <w:spacing w:before="60" w:after="60"/>
              <w:jc w:val="center"/>
              <w:rPr>
                <w:lang w:val="en-US"/>
              </w:rPr>
            </w:pPr>
            <w:r w:rsidRPr="005371FE">
              <w:rPr>
                <w:rFonts w:eastAsiaTheme="minorHAnsi"/>
                <w:lang w:eastAsia="en-US"/>
              </w:rPr>
              <w:t>2</w:t>
            </w:r>
          </w:p>
        </w:tc>
        <w:tc>
          <w:tcPr>
            <w:tcW w:w="1045" w:type="dxa"/>
          </w:tcPr>
          <w:p w14:paraId="660EB316" w14:textId="77777777" w:rsidR="00D50AE1" w:rsidRPr="005371FE" w:rsidRDefault="00D50AE1" w:rsidP="0039027D">
            <w:pPr>
              <w:spacing w:before="60" w:after="60"/>
              <w:jc w:val="right"/>
              <w:rPr>
                <w:lang w:val="en-US"/>
              </w:rPr>
            </w:pPr>
            <w:r w:rsidRPr="005371FE">
              <w:t>275</w:t>
            </w:r>
          </w:p>
        </w:tc>
        <w:tc>
          <w:tcPr>
            <w:tcW w:w="250" w:type="dxa"/>
            <w:tcBorders>
              <w:top w:val="nil"/>
              <w:bottom w:val="nil"/>
              <w:right w:val="nil"/>
            </w:tcBorders>
          </w:tcPr>
          <w:p w14:paraId="5CF9458E" w14:textId="77777777" w:rsidR="00D50AE1" w:rsidRPr="005371FE" w:rsidRDefault="00D50AE1" w:rsidP="00345767">
            <w:pPr>
              <w:rPr>
                <w:lang w:val="en-US"/>
              </w:rPr>
            </w:pPr>
          </w:p>
        </w:tc>
        <w:tc>
          <w:tcPr>
            <w:tcW w:w="5805" w:type="dxa"/>
            <w:vMerge/>
            <w:tcBorders>
              <w:top w:val="nil"/>
              <w:left w:val="nil"/>
              <w:bottom w:val="nil"/>
              <w:right w:val="nil"/>
            </w:tcBorders>
          </w:tcPr>
          <w:p w14:paraId="61EE4E5F" w14:textId="77777777" w:rsidR="00D50AE1" w:rsidRPr="005371FE" w:rsidRDefault="00D50AE1" w:rsidP="00345767">
            <w:pPr>
              <w:rPr>
                <w:lang w:val="en-US"/>
              </w:rPr>
            </w:pPr>
          </w:p>
        </w:tc>
      </w:tr>
      <w:tr w:rsidR="00D50AE1" w:rsidRPr="005371FE" w14:paraId="2C5DF6CD" w14:textId="77777777" w:rsidTr="004F110F">
        <w:tc>
          <w:tcPr>
            <w:tcW w:w="1394" w:type="dxa"/>
          </w:tcPr>
          <w:p w14:paraId="01FFE6AD" w14:textId="77777777" w:rsidR="00D50AE1" w:rsidRPr="005371FE" w:rsidRDefault="00D50AE1" w:rsidP="0039027D">
            <w:pPr>
              <w:spacing w:before="60" w:after="60"/>
              <w:jc w:val="center"/>
              <w:rPr>
                <w:lang w:val="en-US"/>
              </w:rPr>
            </w:pPr>
            <w:r w:rsidRPr="005371FE">
              <w:rPr>
                <w:rFonts w:eastAsiaTheme="minorHAnsi"/>
                <w:lang w:eastAsia="en-US"/>
              </w:rPr>
              <w:t>3</w:t>
            </w:r>
          </w:p>
        </w:tc>
        <w:tc>
          <w:tcPr>
            <w:tcW w:w="1045" w:type="dxa"/>
          </w:tcPr>
          <w:p w14:paraId="51413B5C" w14:textId="77777777" w:rsidR="00D50AE1" w:rsidRPr="005371FE" w:rsidRDefault="00D50AE1" w:rsidP="0039027D">
            <w:pPr>
              <w:spacing w:before="60" w:after="60"/>
              <w:jc w:val="right"/>
              <w:rPr>
                <w:lang w:val="en-US"/>
              </w:rPr>
            </w:pPr>
            <w:r w:rsidRPr="005371FE">
              <w:t>63</w:t>
            </w:r>
          </w:p>
        </w:tc>
        <w:tc>
          <w:tcPr>
            <w:tcW w:w="250" w:type="dxa"/>
            <w:tcBorders>
              <w:top w:val="nil"/>
              <w:bottom w:val="nil"/>
              <w:right w:val="nil"/>
            </w:tcBorders>
          </w:tcPr>
          <w:p w14:paraId="4E8F2153" w14:textId="77777777" w:rsidR="00D50AE1" w:rsidRPr="005371FE" w:rsidRDefault="00D50AE1" w:rsidP="00345767">
            <w:pPr>
              <w:rPr>
                <w:lang w:val="en-US"/>
              </w:rPr>
            </w:pPr>
          </w:p>
        </w:tc>
        <w:tc>
          <w:tcPr>
            <w:tcW w:w="5805" w:type="dxa"/>
            <w:vMerge/>
            <w:tcBorders>
              <w:top w:val="nil"/>
              <w:left w:val="nil"/>
              <w:bottom w:val="nil"/>
              <w:right w:val="nil"/>
            </w:tcBorders>
          </w:tcPr>
          <w:p w14:paraId="63FE4305" w14:textId="77777777" w:rsidR="00D50AE1" w:rsidRPr="005371FE" w:rsidRDefault="00D50AE1" w:rsidP="00345767">
            <w:pPr>
              <w:rPr>
                <w:lang w:val="en-US"/>
              </w:rPr>
            </w:pPr>
          </w:p>
        </w:tc>
      </w:tr>
      <w:tr w:rsidR="00D50AE1" w:rsidRPr="005371FE" w14:paraId="58008EDD" w14:textId="77777777" w:rsidTr="004F110F">
        <w:tc>
          <w:tcPr>
            <w:tcW w:w="1394" w:type="dxa"/>
          </w:tcPr>
          <w:p w14:paraId="2BD1E41A" w14:textId="77777777" w:rsidR="00D50AE1" w:rsidRPr="005371FE" w:rsidRDefault="00D50AE1" w:rsidP="0039027D">
            <w:pPr>
              <w:spacing w:before="60" w:after="60"/>
              <w:jc w:val="center"/>
              <w:rPr>
                <w:lang w:val="en-US"/>
              </w:rPr>
            </w:pPr>
            <w:r w:rsidRPr="005371FE">
              <w:rPr>
                <w:rFonts w:eastAsiaTheme="minorHAnsi"/>
                <w:lang w:eastAsia="en-US"/>
              </w:rPr>
              <w:t>4</w:t>
            </w:r>
          </w:p>
        </w:tc>
        <w:tc>
          <w:tcPr>
            <w:tcW w:w="1045" w:type="dxa"/>
          </w:tcPr>
          <w:p w14:paraId="2E2873D1" w14:textId="77777777" w:rsidR="00D50AE1" w:rsidRPr="005371FE" w:rsidRDefault="00D50AE1" w:rsidP="0039027D">
            <w:pPr>
              <w:spacing w:before="60" w:after="60"/>
              <w:jc w:val="right"/>
              <w:rPr>
                <w:lang w:val="en-US"/>
              </w:rPr>
            </w:pPr>
            <w:r w:rsidRPr="005371FE">
              <w:t>19</w:t>
            </w:r>
          </w:p>
        </w:tc>
        <w:tc>
          <w:tcPr>
            <w:tcW w:w="250" w:type="dxa"/>
            <w:tcBorders>
              <w:top w:val="nil"/>
              <w:bottom w:val="nil"/>
              <w:right w:val="nil"/>
            </w:tcBorders>
          </w:tcPr>
          <w:p w14:paraId="60EFDF82" w14:textId="77777777" w:rsidR="00D50AE1" w:rsidRPr="005371FE" w:rsidRDefault="00D50AE1" w:rsidP="00345767">
            <w:pPr>
              <w:rPr>
                <w:lang w:val="en-US"/>
              </w:rPr>
            </w:pPr>
          </w:p>
        </w:tc>
        <w:tc>
          <w:tcPr>
            <w:tcW w:w="5805" w:type="dxa"/>
            <w:vMerge/>
            <w:tcBorders>
              <w:top w:val="nil"/>
              <w:left w:val="nil"/>
              <w:bottom w:val="nil"/>
              <w:right w:val="nil"/>
            </w:tcBorders>
          </w:tcPr>
          <w:p w14:paraId="6D5E5C1C" w14:textId="77777777" w:rsidR="00D50AE1" w:rsidRPr="005371FE" w:rsidRDefault="00D50AE1" w:rsidP="00345767">
            <w:pPr>
              <w:rPr>
                <w:lang w:val="en-US"/>
              </w:rPr>
            </w:pPr>
          </w:p>
        </w:tc>
      </w:tr>
      <w:tr w:rsidR="00D50AE1" w:rsidRPr="005371FE" w14:paraId="44CCFA3F" w14:textId="77777777" w:rsidTr="004F110F">
        <w:tc>
          <w:tcPr>
            <w:tcW w:w="1394" w:type="dxa"/>
          </w:tcPr>
          <w:p w14:paraId="28759552" w14:textId="77777777" w:rsidR="00D50AE1" w:rsidRPr="005371FE" w:rsidRDefault="00D50AE1" w:rsidP="0039027D">
            <w:pPr>
              <w:spacing w:before="60" w:after="60"/>
              <w:jc w:val="center"/>
              <w:rPr>
                <w:lang w:val="en-US"/>
              </w:rPr>
            </w:pPr>
            <w:r w:rsidRPr="005371FE">
              <w:rPr>
                <w:rFonts w:eastAsiaTheme="minorHAnsi"/>
                <w:lang w:eastAsia="en-US"/>
              </w:rPr>
              <w:t>5</w:t>
            </w:r>
          </w:p>
        </w:tc>
        <w:tc>
          <w:tcPr>
            <w:tcW w:w="1045" w:type="dxa"/>
          </w:tcPr>
          <w:p w14:paraId="41EE26E2" w14:textId="77777777" w:rsidR="00D50AE1" w:rsidRPr="005371FE" w:rsidRDefault="00D50AE1" w:rsidP="0039027D">
            <w:pPr>
              <w:spacing w:before="60" w:after="60"/>
              <w:jc w:val="right"/>
              <w:rPr>
                <w:lang w:val="en-US"/>
              </w:rPr>
            </w:pPr>
            <w:r w:rsidRPr="005371FE">
              <w:t>4</w:t>
            </w:r>
          </w:p>
        </w:tc>
        <w:tc>
          <w:tcPr>
            <w:tcW w:w="250" w:type="dxa"/>
            <w:tcBorders>
              <w:top w:val="nil"/>
              <w:bottom w:val="nil"/>
              <w:right w:val="nil"/>
            </w:tcBorders>
          </w:tcPr>
          <w:p w14:paraId="68567980" w14:textId="77777777" w:rsidR="00D50AE1" w:rsidRPr="005371FE" w:rsidRDefault="00D50AE1" w:rsidP="00345767">
            <w:pPr>
              <w:rPr>
                <w:lang w:val="en-US"/>
              </w:rPr>
            </w:pPr>
          </w:p>
        </w:tc>
        <w:tc>
          <w:tcPr>
            <w:tcW w:w="5805" w:type="dxa"/>
            <w:vMerge/>
            <w:tcBorders>
              <w:top w:val="nil"/>
              <w:left w:val="nil"/>
              <w:bottom w:val="nil"/>
              <w:right w:val="nil"/>
            </w:tcBorders>
          </w:tcPr>
          <w:p w14:paraId="588015B1" w14:textId="77777777" w:rsidR="00D50AE1" w:rsidRPr="005371FE" w:rsidRDefault="00D50AE1" w:rsidP="00345767">
            <w:pPr>
              <w:rPr>
                <w:lang w:val="en-US"/>
              </w:rPr>
            </w:pPr>
          </w:p>
        </w:tc>
      </w:tr>
      <w:tr w:rsidR="00D50AE1" w:rsidRPr="005371FE" w14:paraId="01B467F2" w14:textId="77777777" w:rsidTr="004F110F">
        <w:tc>
          <w:tcPr>
            <w:tcW w:w="1394" w:type="dxa"/>
          </w:tcPr>
          <w:p w14:paraId="06A91FA7" w14:textId="77777777" w:rsidR="00D50AE1" w:rsidRPr="005371FE" w:rsidRDefault="00D50AE1" w:rsidP="0039027D">
            <w:pPr>
              <w:spacing w:before="60" w:after="60"/>
              <w:jc w:val="center"/>
              <w:rPr>
                <w:b/>
                <w:bCs/>
              </w:rPr>
            </w:pPr>
            <w:r w:rsidRPr="005371FE">
              <w:rPr>
                <w:b/>
                <w:bCs/>
              </w:rPr>
              <w:t>Total</w:t>
            </w:r>
          </w:p>
        </w:tc>
        <w:tc>
          <w:tcPr>
            <w:tcW w:w="1045" w:type="dxa"/>
          </w:tcPr>
          <w:p w14:paraId="212FF833" w14:textId="77777777" w:rsidR="00D50AE1" w:rsidRPr="005371FE" w:rsidRDefault="00D50AE1" w:rsidP="0039027D">
            <w:pPr>
              <w:spacing w:before="60" w:after="60"/>
              <w:jc w:val="right"/>
              <w:rPr>
                <w:b/>
                <w:bCs/>
              </w:rPr>
            </w:pPr>
            <w:r w:rsidRPr="005371FE">
              <w:rPr>
                <w:b/>
                <w:bCs/>
              </w:rPr>
              <w:t>1,077</w:t>
            </w:r>
          </w:p>
        </w:tc>
        <w:tc>
          <w:tcPr>
            <w:tcW w:w="250" w:type="dxa"/>
            <w:tcBorders>
              <w:top w:val="nil"/>
              <w:bottom w:val="nil"/>
              <w:right w:val="nil"/>
            </w:tcBorders>
          </w:tcPr>
          <w:p w14:paraId="48518EA6" w14:textId="77777777" w:rsidR="00D50AE1" w:rsidRPr="005371FE" w:rsidRDefault="00D50AE1" w:rsidP="00345767">
            <w:pPr>
              <w:rPr>
                <w:lang w:val="en-US"/>
              </w:rPr>
            </w:pPr>
          </w:p>
        </w:tc>
        <w:tc>
          <w:tcPr>
            <w:tcW w:w="5805" w:type="dxa"/>
            <w:vMerge/>
            <w:tcBorders>
              <w:top w:val="nil"/>
              <w:left w:val="nil"/>
              <w:bottom w:val="nil"/>
              <w:right w:val="nil"/>
            </w:tcBorders>
          </w:tcPr>
          <w:p w14:paraId="7BDA5323" w14:textId="77777777" w:rsidR="00D50AE1" w:rsidRPr="005371FE" w:rsidRDefault="00D50AE1" w:rsidP="00345767">
            <w:pPr>
              <w:rPr>
                <w:lang w:val="en-US"/>
              </w:rPr>
            </w:pPr>
          </w:p>
        </w:tc>
      </w:tr>
    </w:tbl>
    <w:p w14:paraId="010456B5" w14:textId="77777777" w:rsidR="00D50AE1" w:rsidRPr="005371FE" w:rsidRDefault="00D50AE1" w:rsidP="00D50AE1">
      <w:pPr>
        <w:rPr>
          <w:lang w:val="en-US"/>
        </w:rPr>
      </w:pPr>
    </w:p>
    <w:p w14:paraId="1E7EFC2E" w14:textId="6690193F" w:rsidR="00D50AE1" w:rsidRPr="005371FE" w:rsidRDefault="00D50AE1" w:rsidP="00D50AE1">
      <w:pPr>
        <w:rPr>
          <w:lang w:val="en-US"/>
        </w:rPr>
      </w:pPr>
      <w:r w:rsidRPr="005371FE">
        <w:rPr>
          <w:lang w:val="en-US"/>
        </w:rPr>
        <w:t xml:space="preserve">Investigations reveal the following information regarding the types of sole notices received by </w:t>
      </w:r>
      <w:r w:rsidR="00190795" w:rsidRPr="005371FE">
        <w:rPr>
          <w:lang w:val="en-US"/>
        </w:rPr>
        <w:t>FRC</w:t>
      </w:r>
      <w:r w:rsidRPr="005371FE">
        <w:rPr>
          <w:lang w:val="en-US"/>
        </w:rPr>
        <w:t xml:space="preserve"> clients during the reporting period:</w:t>
      </w:r>
    </w:p>
    <w:p w14:paraId="089D3172" w14:textId="77777777" w:rsidR="00D50AE1" w:rsidRPr="005371FE" w:rsidRDefault="00D50AE1" w:rsidP="00D50AE1">
      <w:pPr>
        <w:tabs>
          <w:tab w:val="decimal" w:pos="720"/>
        </w:tabs>
        <w:rPr>
          <w:lang w:val="en-US"/>
        </w:rPr>
      </w:pPr>
      <w:r w:rsidRPr="005371FE">
        <w:rPr>
          <w:lang w:val="en-US"/>
        </w:rPr>
        <w:tab/>
        <w:t>32 percent received a school attendance (EQ) notice</w:t>
      </w:r>
    </w:p>
    <w:p w14:paraId="117EA6B7" w14:textId="77777777" w:rsidR="00D50AE1" w:rsidRPr="005371FE" w:rsidRDefault="00D50AE1" w:rsidP="00D50AE1">
      <w:pPr>
        <w:tabs>
          <w:tab w:val="decimal" w:pos="720"/>
        </w:tabs>
        <w:rPr>
          <w:lang w:val="en-US"/>
        </w:rPr>
      </w:pPr>
      <w:r w:rsidRPr="005371FE">
        <w:rPr>
          <w:lang w:val="en-US"/>
        </w:rPr>
        <w:tab/>
        <w:t>21 percent received a Magistrate Court (MAG) notice</w:t>
      </w:r>
    </w:p>
    <w:p w14:paraId="42CE7077" w14:textId="77777777" w:rsidR="00D50AE1" w:rsidRPr="005371FE" w:rsidRDefault="00D50AE1" w:rsidP="00D50AE1">
      <w:pPr>
        <w:tabs>
          <w:tab w:val="decimal" w:pos="720"/>
        </w:tabs>
        <w:rPr>
          <w:lang w:val="en-US"/>
        </w:rPr>
      </w:pPr>
      <w:r w:rsidRPr="005371FE">
        <w:rPr>
          <w:lang w:val="en-US"/>
        </w:rPr>
        <w:tab/>
        <w:t>6 percent received a domestic violence order (DVO) notice</w:t>
      </w:r>
    </w:p>
    <w:p w14:paraId="04BD6D59" w14:textId="77777777" w:rsidR="00D50AE1" w:rsidRPr="005371FE" w:rsidRDefault="00D50AE1" w:rsidP="00D50AE1">
      <w:pPr>
        <w:tabs>
          <w:tab w:val="decimal" w:pos="720"/>
        </w:tabs>
        <w:rPr>
          <w:lang w:val="en-US"/>
        </w:rPr>
      </w:pPr>
      <w:r w:rsidRPr="005371FE">
        <w:rPr>
          <w:lang w:val="en-US"/>
        </w:rPr>
        <w:tab/>
        <w:t>5 percent received a child safety and welfare (CS) notice and</w:t>
      </w:r>
    </w:p>
    <w:p w14:paraId="72189E89" w14:textId="77777777" w:rsidR="00D50AE1" w:rsidRPr="005371FE" w:rsidRDefault="00D50AE1" w:rsidP="00D50AE1">
      <w:pPr>
        <w:tabs>
          <w:tab w:val="decimal" w:pos="720"/>
        </w:tabs>
        <w:rPr>
          <w:lang w:val="en-US"/>
        </w:rPr>
      </w:pPr>
      <w:r w:rsidRPr="005371FE">
        <w:rPr>
          <w:lang w:val="en-US"/>
        </w:rPr>
        <w:tab/>
        <w:t>1 percent received a housing tenancy breach (HT) notice.</w:t>
      </w:r>
    </w:p>
    <w:p w14:paraId="3586D83E" w14:textId="77777777" w:rsidR="00D50AE1" w:rsidRPr="005371FE" w:rsidRDefault="00D50AE1" w:rsidP="00D50AE1">
      <w:pPr>
        <w:rPr>
          <w:lang w:val="en-US"/>
        </w:rPr>
      </w:pPr>
      <w:r w:rsidRPr="005371FE">
        <w:rPr>
          <w:lang w:val="en-US"/>
        </w:rPr>
        <w:t>The remaining sole notices received for Commission clients were 3 clients with a District Court (DIS) notice, 5 clients with a DV breach (DVB) notice and 2 clients with a school enrolment breach (SEN) notice.</w:t>
      </w:r>
    </w:p>
    <w:p w14:paraId="1122A0B6" w14:textId="1F9F9499" w:rsidR="00D50AE1" w:rsidRPr="005371FE" w:rsidRDefault="00D50AE1" w:rsidP="00D50AE1">
      <w:pPr>
        <w:rPr>
          <w:lang w:val="en-US"/>
        </w:rPr>
      </w:pPr>
      <w:r w:rsidRPr="005371FE">
        <w:rPr>
          <w:lang w:val="en-US"/>
        </w:rPr>
        <w:t>Additional insight into the complexity of issues faced by clients can be seen</w:t>
      </w:r>
      <w:r w:rsidR="006415BC" w:rsidRPr="005371FE">
        <w:rPr>
          <w:lang w:val="en-US"/>
        </w:rPr>
        <w:t xml:space="preserve"> in the following table which shows</w:t>
      </w:r>
      <w:r w:rsidRPr="005371FE">
        <w:rPr>
          <w:lang w:val="en-US"/>
        </w:rPr>
        <w:t xml:space="preserve"> the combination of notices received for the 361 clients with more than one type of notice. </w:t>
      </w:r>
      <w:r w:rsidRPr="005371FE">
        <w:t xml:space="preserve">One can see that predominantly there is a nexus between Court convictions and domestic violence orders/breaches with education notices and child safety issues, </w:t>
      </w:r>
      <w:proofErr w:type="gramStart"/>
      <w:r w:rsidRPr="005371FE">
        <w:t>and also</w:t>
      </w:r>
      <w:proofErr w:type="gramEnd"/>
      <w:r w:rsidRPr="005371FE">
        <w:t xml:space="preserve"> a strong nexus between child safety issues and education notices.</w:t>
      </w:r>
    </w:p>
    <w:p w14:paraId="787C25F4" w14:textId="77777777" w:rsidR="00D50AE1" w:rsidRPr="005371FE" w:rsidRDefault="00D50AE1" w:rsidP="00D50AE1">
      <w:pPr>
        <w:rPr>
          <w:lang w:val="en-US"/>
        </w:rPr>
      </w:pPr>
    </w:p>
    <w:p w14:paraId="16E17370" w14:textId="77777777" w:rsidR="000367C9" w:rsidRPr="005371FE" w:rsidRDefault="000367C9" w:rsidP="004102BD">
      <w:pPr>
        <w:rPr>
          <w:lang w:val="en-US"/>
        </w:rPr>
      </w:pPr>
      <w:r w:rsidRPr="005371FE">
        <w:rPr>
          <w:lang w:val="en-US"/>
        </w:rPr>
        <w:br w:type="page"/>
      </w:r>
    </w:p>
    <w:p w14:paraId="4DC8F88D" w14:textId="1EAEA82C" w:rsidR="00D50AE1" w:rsidRPr="005371FE" w:rsidRDefault="00D50AE1" w:rsidP="00D50AE1">
      <w:pPr>
        <w:ind w:left="720" w:hanging="720"/>
        <w:rPr>
          <w:rFonts w:ascii="Helvetica" w:hAnsi="Helvetica" w:cs="Helvetica"/>
          <w:b/>
          <w:bCs/>
          <w:sz w:val="17"/>
          <w:szCs w:val="17"/>
          <w:lang w:val="en-US"/>
        </w:rPr>
      </w:pPr>
      <w:r w:rsidRPr="005371FE">
        <w:rPr>
          <w:rFonts w:ascii="Helvetica" w:hAnsi="Helvetica" w:cs="Helvetica"/>
          <w:b/>
          <w:bCs/>
          <w:sz w:val="17"/>
          <w:szCs w:val="17"/>
          <w:lang w:val="en-US"/>
        </w:rPr>
        <w:lastRenderedPageBreak/>
        <w:t xml:space="preserve">Table </w:t>
      </w:r>
      <w:r w:rsidR="000B4E0E" w:rsidRPr="005371FE">
        <w:rPr>
          <w:rFonts w:ascii="Helvetica" w:hAnsi="Helvetica" w:cs="Helvetica"/>
          <w:b/>
          <w:bCs/>
          <w:sz w:val="17"/>
          <w:szCs w:val="17"/>
          <w:lang w:val="en-US"/>
        </w:rPr>
        <w:t>5</w:t>
      </w:r>
      <w:r w:rsidRPr="005371FE">
        <w:rPr>
          <w:rFonts w:ascii="Helvetica" w:hAnsi="Helvetica" w:cs="Helvetica"/>
          <w:b/>
          <w:bCs/>
          <w:sz w:val="17"/>
          <w:szCs w:val="17"/>
          <w:lang w:val="en-US"/>
        </w:rPr>
        <w:t>: FRC clients by number of types of notices 1 July 2020 to 30 June 2021.</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D50AE1" w:rsidRPr="005371FE" w14:paraId="43CB4FFC" w14:textId="77777777" w:rsidTr="00345767">
        <w:trPr>
          <w:trHeight w:val="655"/>
        </w:trPr>
        <w:tc>
          <w:tcPr>
            <w:tcW w:w="2689" w:type="dxa"/>
            <w:shd w:val="clear" w:color="auto" w:fill="808080" w:themeFill="background1" w:themeFillShade="80"/>
            <w:noWrap/>
            <w:hideMark/>
          </w:tcPr>
          <w:p w14:paraId="31F41D41" w14:textId="77777777" w:rsidR="00D50AE1" w:rsidRPr="005371FE" w:rsidRDefault="00D50AE1" w:rsidP="0039027D">
            <w:pPr>
              <w:spacing w:before="60" w:after="60"/>
              <w:rPr>
                <w:b/>
                <w:bCs/>
                <w:color w:val="FFFFFF" w:themeColor="background1"/>
                <w:lang w:val="en-US"/>
              </w:rPr>
            </w:pPr>
            <w:r w:rsidRPr="005371FE">
              <w:rPr>
                <w:b/>
                <w:bCs/>
                <w:color w:val="FFFFFF" w:themeColor="background1"/>
                <w:lang w:val="en-US"/>
              </w:rPr>
              <w:t>Type of notice/s</w:t>
            </w:r>
            <w:bookmarkStart w:id="2" w:name="_Ref82176337"/>
            <w:r w:rsidRPr="005371FE">
              <w:rPr>
                <w:rStyle w:val="FootnoteReference"/>
                <w:bCs/>
                <w:color w:val="FFFFFF" w:themeColor="background1"/>
                <w:lang w:val="en-US"/>
              </w:rPr>
              <w:footnoteReference w:id="4"/>
            </w:r>
            <w:bookmarkEnd w:id="2"/>
          </w:p>
        </w:tc>
        <w:tc>
          <w:tcPr>
            <w:tcW w:w="1417" w:type="dxa"/>
            <w:shd w:val="clear" w:color="auto" w:fill="808080" w:themeFill="background1" w:themeFillShade="80"/>
            <w:hideMark/>
          </w:tcPr>
          <w:p w14:paraId="7D130CE5" w14:textId="77777777" w:rsidR="00D50AE1" w:rsidRPr="005371FE" w:rsidRDefault="00D50AE1" w:rsidP="0039027D">
            <w:pPr>
              <w:spacing w:before="60" w:after="60"/>
              <w:jc w:val="center"/>
              <w:rPr>
                <w:b/>
                <w:bCs/>
                <w:color w:val="FFFFFF" w:themeColor="background1"/>
                <w:lang w:val="en-US"/>
              </w:rPr>
            </w:pPr>
            <w:r w:rsidRPr="005371FE">
              <w:rPr>
                <w:b/>
                <w:bCs/>
                <w:color w:val="FFFFFF" w:themeColor="background1"/>
                <w:lang w:val="en-US"/>
              </w:rPr>
              <w:t>Number of clients</w:t>
            </w:r>
          </w:p>
        </w:tc>
        <w:tc>
          <w:tcPr>
            <w:tcW w:w="425" w:type="dxa"/>
            <w:tcBorders>
              <w:top w:val="nil"/>
              <w:bottom w:val="nil"/>
            </w:tcBorders>
            <w:shd w:val="clear" w:color="auto" w:fill="auto"/>
          </w:tcPr>
          <w:p w14:paraId="5EE29591" w14:textId="77777777" w:rsidR="00D50AE1" w:rsidRPr="005371FE" w:rsidRDefault="00D50AE1" w:rsidP="0039027D">
            <w:pPr>
              <w:spacing w:before="60" w:after="60"/>
              <w:rPr>
                <w:b/>
                <w:bCs/>
                <w:color w:val="FFFFFF" w:themeColor="background1"/>
                <w:lang w:val="en-US"/>
              </w:rPr>
            </w:pPr>
          </w:p>
        </w:tc>
        <w:tc>
          <w:tcPr>
            <w:tcW w:w="2693" w:type="dxa"/>
            <w:shd w:val="clear" w:color="auto" w:fill="808080" w:themeFill="background1" w:themeFillShade="80"/>
          </w:tcPr>
          <w:p w14:paraId="3590B691" w14:textId="3D447759" w:rsidR="00D50AE1" w:rsidRPr="005371FE" w:rsidRDefault="00D50AE1" w:rsidP="0039027D">
            <w:pPr>
              <w:spacing w:before="60" w:after="60"/>
              <w:rPr>
                <w:b/>
                <w:bCs/>
                <w:color w:val="FFFFFF" w:themeColor="background1"/>
                <w:lang w:val="en-US"/>
              </w:rPr>
            </w:pPr>
            <w:r w:rsidRPr="005371FE">
              <w:rPr>
                <w:b/>
                <w:bCs/>
                <w:color w:val="FFFFFF" w:themeColor="background1"/>
                <w:lang w:val="en-US"/>
              </w:rPr>
              <w:t>Type of notice/s</w:t>
            </w:r>
            <w:r w:rsidRPr="005371FE">
              <w:rPr>
                <w:b/>
                <w:bCs/>
                <w:color w:val="FFFFFF" w:themeColor="background1"/>
                <w:vertAlign w:val="superscript"/>
                <w:lang w:val="en-US"/>
              </w:rPr>
              <w:fldChar w:fldCharType="begin"/>
            </w:r>
            <w:r w:rsidRPr="005371FE">
              <w:rPr>
                <w:b/>
                <w:bCs/>
                <w:color w:val="FFFFFF" w:themeColor="background1"/>
                <w:vertAlign w:val="superscript"/>
                <w:lang w:val="en-US"/>
              </w:rPr>
              <w:instrText xml:space="preserve"> NOTEREF _Ref82176337 \h  \* MERGEFORMAT </w:instrText>
            </w:r>
            <w:r w:rsidRPr="005371FE">
              <w:rPr>
                <w:b/>
                <w:bCs/>
                <w:color w:val="FFFFFF" w:themeColor="background1"/>
                <w:vertAlign w:val="superscript"/>
                <w:lang w:val="en-US"/>
              </w:rPr>
            </w:r>
            <w:r w:rsidRPr="005371FE">
              <w:rPr>
                <w:b/>
                <w:bCs/>
                <w:color w:val="FFFFFF" w:themeColor="background1"/>
                <w:vertAlign w:val="superscript"/>
                <w:lang w:val="en-US"/>
              </w:rPr>
              <w:fldChar w:fldCharType="separate"/>
            </w:r>
            <w:r w:rsidR="00290228">
              <w:rPr>
                <w:b/>
                <w:bCs/>
                <w:color w:val="FFFFFF" w:themeColor="background1"/>
                <w:vertAlign w:val="superscript"/>
                <w:lang w:val="en-US"/>
              </w:rPr>
              <w:t>4</w:t>
            </w:r>
            <w:r w:rsidRPr="005371FE">
              <w:rPr>
                <w:b/>
                <w:bCs/>
                <w:color w:val="FFFFFF" w:themeColor="background1"/>
                <w:vertAlign w:val="superscript"/>
                <w:lang w:val="en-US"/>
              </w:rPr>
              <w:fldChar w:fldCharType="end"/>
            </w:r>
          </w:p>
        </w:tc>
        <w:tc>
          <w:tcPr>
            <w:tcW w:w="1417" w:type="dxa"/>
            <w:shd w:val="clear" w:color="auto" w:fill="808080" w:themeFill="background1" w:themeFillShade="80"/>
          </w:tcPr>
          <w:p w14:paraId="0BB898D1" w14:textId="77777777" w:rsidR="00D50AE1" w:rsidRPr="005371FE" w:rsidRDefault="00D50AE1" w:rsidP="0039027D">
            <w:pPr>
              <w:spacing w:before="60" w:after="60"/>
              <w:jc w:val="center"/>
              <w:rPr>
                <w:b/>
                <w:bCs/>
                <w:color w:val="FFFFFF" w:themeColor="background1"/>
                <w:lang w:val="en-US"/>
              </w:rPr>
            </w:pPr>
            <w:r w:rsidRPr="005371FE">
              <w:rPr>
                <w:b/>
                <w:bCs/>
                <w:color w:val="FFFFFF" w:themeColor="background1"/>
                <w:lang w:val="en-US"/>
              </w:rPr>
              <w:t>Number of clients</w:t>
            </w:r>
          </w:p>
        </w:tc>
      </w:tr>
      <w:tr w:rsidR="00D50AE1" w:rsidRPr="005371FE" w14:paraId="232CDD9D" w14:textId="77777777" w:rsidTr="00345767">
        <w:trPr>
          <w:trHeight w:val="300"/>
        </w:trPr>
        <w:tc>
          <w:tcPr>
            <w:tcW w:w="2689" w:type="dxa"/>
            <w:shd w:val="clear" w:color="auto" w:fill="auto"/>
            <w:hideMark/>
          </w:tcPr>
          <w:p w14:paraId="69C84A04" w14:textId="77777777" w:rsidR="00D50AE1" w:rsidRPr="005371FE" w:rsidRDefault="00D50AE1" w:rsidP="0039027D">
            <w:pPr>
              <w:spacing w:before="60" w:after="60"/>
              <w:rPr>
                <w:lang w:val="en-US"/>
              </w:rPr>
            </w:pPr>
            <w:r w:rsidRPr="005371FE">
              <w:rPr>
                <w:rFonts w:ascii="Verdana" w:hAnsi="Verdana" w:cs="Calibri"/>
                <w:color w:val="000000"/>
              </w:rPr>
              <w:t>CS, DVB, DVO, EQ</w:t>
            </w:r>
          </w:p>
        </w:tc>
        <w:tc>
          <w:tcPr>
            <w:tcW w:w="1417" w:type="dxa"/>
            <w:shd w:val="clear" w:color="auto" w:fill="auto"/>
          </w:tcPr>
          <w:p w14:paraId="43CC62A1"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12F098E7" w14:textId="77777777" w:rsidR="00D50AE1" w:rsidRPr="005371FE" w:rsidRDefault="00D50AE1" w:rsidP="0039027D">
            <w:pPr>
              <w:spacing w:before="60" w:after="60"/>
              <w:rPr>
                <w:lang w:val="en-US"/>
              </w:rPr>
            </w:pPr>
          </w:p>
        </w:tc>
        <w:tc>
          <w:tcPr>
            <w:tcW w:w="2693" w:type="dxa"/>
          </w:tcPr>
          <w:p w14:paraId="3326844D" w14:textId="77777777" w:rsidR="00D50AE1" w:rsidRPr="005371FE" w:rsidRDefault="00D50AE1" w:rsidP="0039027D">
            <w:pPr>
              <w:spacing w:before="60" w:after="60"/>
              <w:rPr>
                <w:lang w:val="en-US"/>
              </w:rPr>
            </w:pPr>
            <w:r w:rsidRPr="005371FE">
              <w:rPr>
                <w:rFonts w:ascii="Verdana" w:hAnsi="Verdana" w:cs="Calibri"/>
                <w:color w:val="000000"/>
              </w:rPr>
              <w:t>DVB, DVO, EQ</w:t>
            </w:r>
          </w:p>
        </w:tc>
        <w:tc>
          <w:tcPr>
            <w:tcW w:w="1417" w:type="dxa"/>
          </w:tcPr>
          <w:p w14:paraId="67AE422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00312E7A" w14:textId="77777777" w:rsidTr="00345767">
        <w:trPr>
          <w:trHeight w:val="300"/>
        </w:trPr>
        <w:tc>
          <w:tcPr>
            <w:tcW w:w="2689" w:type="dxa"/>
            <w:shd w:val="clear" w:color="auto" w:fill="auto"/>
            <w:hideMark/>
          </w:tcPr>
          <w:p w14:paraId="0B3E84CA" w14:textId="77777777" w:rsidR="00D50AE1" w:rsidRPr="005371FE" w:rsidRDefault="00D50AE1" w:rsidP="0039027D">
            <w:pPr>
              <w:spacing w:before="60" w:after="60"/>
              <w:rPr>
                <w:lang w:val="en-US"/>
              </w:rPr>
            </w:pPr>
            <w:r w:rsidRPr="005371FE">
              <w:rPr>
                <w:rFonts w:ascii="Verdana" w:hAnsi="Verdana" w:cs="Calibri"/>
                <w:color w:val="000000"/>
              </w:rPr>
              <w:t>CS, DVB, DVO, EQ, MAG</w:t>
            </w:r>
          </w:p>
        </w:tc>
        <w:tc>
          <w:tcPr>
            <w:tcW w:w="1417" w:type="dxa"/>
            <w:shd w:val="clear" w:color="auto" w:fill="auto"/>
          </w:tcPr>
          <w:p w14:paraId="7878E80F" w14:textId="77777777" w:rsidR="00D50AE1" w:rsidRPr="005371FE" w:rsidRDefault="00D50AE1" w:rsidP="0039027D">
            <w:pPr>
              <w:spacing w:before="60" w:after="60"/>
              <w:jc w:val="right"/>
              <w:rPr>
                <w:lang w:val="en-US"/>
              </w:rPr>
            </w:pPr>
            <w:r w:rsidRPr="005371FE">
              <w:rPr>
                <w:rFonts w:ascii="Verdana" w:hAnsi="Verdana" w:cs="Calibri"/>
                <w:color w:val="000000"/>
              </w:rPr>
              <w:t>4</w:t>
            </w:r>
          </w:p>
        </w:tc>
        <w:tc>
          <w:tcPr>
            <w:tcW w:w="425" w:type="dxa"/>
            <w:tcBorders>
              <w:top w:val="nil"/>
              <w:bottom w:val="nil"/>
            </w:tcBorders>
          </w:tcPr>
          <w:p w14:paraId="516B8DDF" w14:textId="77777777" w:rsidR="00D50AE1" w:rsidRPr="005371FE" w:rsidRDefault="00D50AE1" w:rsidP="0039027D">
            <w:pPr>
              <w:spacing w:before="60" w:after="60"/>
              <w:rPr>
                <w:lang w:val="en-US"/>
              </w:rPr>
            </w:pPr>
          </w:p>
        </w:tc>
        <w:tc>
          <w:tcPr>
            <w:tcW w:w="2693" w:type="dxa"/>
          </w:tcPr>
          <w:p w14:paraId="262E78C2" w14:textId="77777777" w:rsidR="00D50AE1" w:rsidRPr="005371FE" w:rsidRDefault="00D50AE1" w:rsidP="0039027D">
            <w:pPr>
              <w:spacing w:before="60" w:after="60"/>
              <w:rPr>
                <w:lang w:val="en-US"/>
              </w:rPr>
            </w:pPr>
            <w:r w:rsidRPr="005371FE">
              <w:rPr>
                <w:rFonts w:ascii="Verdana" w:hAnsi="Verdana" w:cs="Calibri"/>
                <w:color w:val="000000"/>
              </w:rPr>
              <w:t>DVB, DVO, EQ, MAG</w:t>
            </w:r>
          </w:p>
        </w:tc>
        <w:tc>
          <w:tcPr>
            <w:tcW w:w="1417" w:type="dxa"/>
          </w:tcPr>
          <w:p w14:paraId="5FDB6EA9"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561D4768" w14:textId="77777777" w:rsidTr="00345767">
        <w:trPr>
          <w:trHeight w:val="300"/>
        </w:trPr>
        <w:tc>
          <w:tcPr>
            <w:tcW w:w="2689" w:type="dxa"/>
            <w:shd w:val="clear" w:color="auto" w:fill="auto"/>
            <w:hideMark/>
          </w:tcPr>
          <w:p w14:paraId="79D0B311" w14:textId="77777777" w:rsidR="00D50AE1" w:rsidRPr="005371FE" w:rsidRDefault="00D50AE1" w:rsidP="0039027D">
            <w:pPr>
              <w:spacing w:before="60" w:after="60"/>
              <w:rPr>
                <w:lang w:val="en-US"/>
              </w:rPr>
            </w:pPr>
            <w:r w:rsidRPr="005371FE">
              <w:rPr>
                <w:rFonts w:ascii="Verdana" w:hAnsi="Verdana" w:cs="Calibri"/>
                <w:color w:val="000000"/>
              </w:rPr>
              <w:t>CS, DVB, DVO, MAG</w:t>
            </w:r>
          </w:p>
        </w:tc>
        <w:tc>
          <w:tcPr>
            <w:tcW w:w="1417" w:type="dxa"/>
            <w:shd w:val="clear" w:color="auto" w:fill="auto"/>
          </w:tcPr>
          <w:p w14:paraId="56728E95"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03D4D8A7" w14:textId="77777777" w:rsidR="00D50AE1" w:rsidRPr="005371FE" w:rsidRDefault="00D50AE1" w:rsidP="0039027D">
            <w:pPr>
              <w:spacing w:before="60" w:after="60"/>
              <w:rPr>
                <w:lang w:val="en-US"/>
              </w:rPr>
            </w:pPr>
          </w:p>
        </w:tc>
        <w:tc>
          <w:tcPr>
            <w:tcW w:w="2693" w:type="dxa"/>
          </w:tcPr>
          <w:p w14:paraId="17882F13" w14:textId="77777777" w:rsidR="00D50AE1" w:rsidRPr="005371FE" w:rsidRDefault="00D50AE1" w:rsidP="0039027D">
            <w:pPr>
              <w:spacing w:before="60" w:after="60"/>
              <w:rPr>
                <w:lang w:val="en-US"/>
              </w:rPr>
            </w:pPr>
            <w:r w:rsidRPr="005371FE">
              <w:rPr>
                <w:rFonts w:ascii="Verdana" w:hAnsi="Verdana" w:cs="Calibri"/>
                <w:color w:val="000000"/>
              </w:rPr>
              <w:t>DVB, DVO, MAG</w:t>
            </w:r>
          </w:p>
        </w:tc>
        <w:tc>
          <w:tcPr>
            <w:tcW w:w="1417" w:type="dxa"/>
          </w:tcPr>
          <w:p w14:paraId="5E82AC6A" w14:textId="77777777" w:rsidR="00D50AE1" w:rsidRPr="005371FE" w:rsidRDefault="00D50AE1" w:rsidP="0039027D">
            <w:pPr>
              <w:spacing w:before="60" w:after="60"/>
              <w:jc w:val="right"/>
              <w:rPr>
                <w:lang w:val="en-US"/>
              </w:rPr>
            </w:pPr>
            <w:r w:rsidRPr="005371FE">
              <w:rPr>
                <w:rFonts w:ascii="Verdana" w:hAnsi="Verdana" w:cs="Calibri"/>
                <w:color w:val="000000"/>
              </w:rPr>
              <w:t>8</w:t>
            </w:r>
          </w:p>
        </w:tc>
      </w:tr>
      <w:tr w:rsidR="00D50AE1" w:rsidRPr="005371FE" w14:paraId="27FDB80F" w14:textId="77777777" w:rsidTr="00345767">
        <w:trPr>
          <w:trHeight w:val="300"/>
        </w:trPr>
        <w:tc>
          <w:tcPr>
            <w:tcW w:w="2689" w:type="dxa"/>
            <w:shd w:val="clear" w:color="auto" w:fill="auto"/>
            <w:hideMark/>
          </w:tcPr>
          <w:p w14:paraId="3C494603" w14:textId="77777777" w:rsidR="00D50AE1" w:rsidRPr="005371FE" w:rsidRDefault="00D50AE1" w:rsidP="0039027D">
            <w:pPr>
              <w:spacing w:before="60" w:after="60"/>
              <w:rPr>
                <w:lang w:val="en-US"/>
              </w:rPr>
            </w:pPr>
            <w:r w:rsidRPr="005371FE">
              <w:rPr>
                <w:rFonts w:ascii="Verdana" w:hAnsi="Verdana" w:cs="Calibri"/>
                <w:color w:val="000000"/>
              </w:rPr>
              <w:t>CS, DVB, EQ, MAG</w:t>
            </w:r>
          </w:p>
        </w:tc>
        <w:tc>
          <w:tcPr>
            <w:tcW w:w="1417" w:type="dxa"/>
            <w:shd w:val="clear" w:color="auto" w:fill="auto"/>
          </w:tcPr>
          <w:p w14:paraId="620FA3C6"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D0AD619" w14:textId="77777777" w:rsidR="00D50AE1" w:rsidRPr="005371FE" w:rsidRDefault="00D50AE1" w:rsidP="0039027D">
            <w:pPr>
              <w:spacing w:before="60" w:after="60"/>
              <w:rPr>
                <w:lang w:val="en-US"/>
              </w:rPr>
            </w:pPr>
          </w:p>
        </w:tc>
        <w:tc>
          <w:tcPr>
            <w:tcW w:w="2693" w:type="dxa"/>
          </w:tcPr>
          <w:p w14:paraId="73C43786" w14:textId="77777777" w:rsidR="00D50AE1" w:rsidRPr="005371FE" w:rsidRDefault="00D50AE1" w:rsidP="0039027D">
            <w:pPr>
              <w:spacing w:before="60" w:after="60"/>
              <w:rPr>
                <w:lang w:val="en-US"/>
              </w:rPr>
            </w:pPr>
            <w:r w:rsidRPr="005371FE">
              <w:rPr>
                <w:rFonts w:ascii="Verdana" w:hAnsi="Verdana" w:cs="Calibri"/>
                <w:color w:val="000000"/>
              </w:rPr>
              <w:t>DVB, EQ</w:t>
            </w:r>
          </w:p>
        </w:tc>
        <w:tc>
          <w:tcPr>
            <w:tcW w:w="1417" w:type="dxa"/>
          </w:tcPr>
          <w:p w14:paraId="4993039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4CF131B6" w14:textId="77777777" w:rsidTr="00345767">
        <w:trPr>
          <w:trHeight w:val="300"/>
        </w:trPr>
        <w:tc>
          <w:tcPr>
            <w:tcW w:w="2689" w:type="dxa"/>
            <w:shd w:val="clear" w:color="auto" w:fill="auto"/>
          </w:tcPr>
          <w:p w14:paraId="4B8AE91F" w14:textId="77777777" w:rsidR="00D50AE1" w:rsidRPr="005371FE" w:rsidRDefault="00D50AE1" w:rsidP="0039027D">
            <w:pPr>
              <w:spacing w:before="60" w:after="60"/>
              <w:rPr>
                <w:lang w:val="en-US"/>
              </w:rPr>
            </w:pPr>
            <w:r w:rsidRPr="005371FE">
              <w:rPr>
                <w:rFonts w:ascii="Verdana" w:hAnsi="Verdana" w:cs="Calibri"/>
                <w:color w:val="000000"/>
              </w:rPr>
              <w:t>CS, DVO</w:t>
            </w:r>
          </w:p>
        </w:tc>
        <w:tc>
          <w:tcPr>
            <w:tcW w:w="1417" w:type="dxa"/>
            <w:shd w:val="clear" w:color="auto" w:fill="auto"/>
          </w:tcPr>
          <w:p w14:paraId="2B1E23A7"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3E4A8BE5" w14:textId="77777777" w:rsidR="00D50AE1" w:rsidRPr="005371FE" w:rsidRDefault="00D50AE1" w:rsidP="0039027D">
            <w:pPr>
              <w:spacing w:before="60" w:after="60"/>
              <w:rPr>
                <w:lang w:val="en-US"/>
              </w:rPr>
            </w:pPr>
          </w:p>
        </w:tc>
        <w:tc>
          <w:tcPr>
            <w:tcW w:w="2693" w:type="dxa"/>
          </w:tcPr>
          <w:p w14:paraId="4CE59BF2" w14:textId="77777777" w:rsidR="00D50AE1" w:rsidRPr="005371FE" w:rsidRDefault="00D50AE1" w:rsidP="0039027D">
            <w:pPr>
              <w:spacing w:before="60" w:after="60"/>
              <w:rPr>
                <w:lang w:val="en-US"/>
              </w:rPr>
            </w:pPr>
            <w:r w:rsidRPr="005371FE">
              <w:rPr>
                <w:rFonts w:ascii="Verdana" w:hAnsi="Verdana" w:cs="Calibri"/>
                <w:color w:val="000000"/>
              </w:rPr>
              <w:t>DVB, EQ, HT, MAG</w:t>
            </w:r>
          </w:p>
        </w:tc>
        <w:tc>
          <w:tcPr>
            <w:tcW w:w="1417" w:type="dxa"/>
          </w:tcPr>
          <w:p w14:paraId="1F9C5EE5"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1F0D853F" w14:textId="77777777" w:rsidTr="00345767">
        <w:trPr>
          <w:trHeight w:val="300"/>
        </w:trPr>
        <w:tc>
          <w:tcPr>
            <w:tcW w:w="2689" w:type="dxa"/>
            <w:shd w:val="clear" w:color="auto" w:fill="auto"/>
          </w:tcPr>
          <w:p w14:paraId="5C0CE7A3" w14:textId="77777777" w:rsidR="00D50AE1" w:rsidRPr="005371FE" w:rsidRDefault="00D50AE1" w:rsidP="0039027D">
            <w:pPr>
              <w:spacing w:before="60" w:after="60"/>
              <w:rPr>
                <w:lang w:val="en-US"/>
              </w:rPr>
            </w:pPr>
            <w:r w:rsidRPr="005371FE">
              <w:rPr>
                <w:rFonts w:ascii="Verdana" w:hAnsi="Verdana" w:cs="Calibri"/>
                <w:color w:val="000000"/>
              </w:rPr>
              <w:t>CS, DVO, EQ</w:t>
            </w:r>
          </w:p>
        </w:tc>
        <w:tc>
          <w:tcPr>
            <w:tcW w:w="1417" w:type="dxa"/>
            <w:shd w:val="clear" w:color="auto" w:fill="auto"/>
          </w:tcPr>
          <w:p w14:paraId="761F2DDB"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252F1C01" w14:textId="77777777" w:rsidR="00D50AE1" w:rsidRPr="005371FE" w:rsidRDefault="00D50AE1" w:rsidP="0039027D">
            <w:pPr>
              <w:spacing w:before="60" w:after="60"/>
              <w:rPr>
                <w:lang w:val="en-US"/>
              </w:rPr>
            </w:pPr>
          </w:p>
        </w:tc>
        <w:tc>
          <w:tcPr>
            <w:tcW w:w="2693" w:type="dxa"/>
          </w:tcPr>
          <w:p w14:paraId="1B520624" w14:textId="77777777" w:rsidR="00D50AE1" w:rsidRPr="005371FE" w:rsidRDefault="00D50AE1" w:rsidP="0039027D">
            <w:pPr>
              <w:spacing w:before="60" w:after="60"/>
              <w:rPr>
                <w:lang w:val="en-US"/>
              </w:rPr>
            </w:pPr>
            <w:r w:rsidRPr="005371FE">
              <w:rPr>
                <w:rFonts w:ascii="Verdana" w:hAnsi="Verdana" w:cs="Calibri"/>
                <w:color w:val="000000"/>
              </w:rPr>
              <w:t>DVB, EQ, MAG</w:t>
            </w:r>
          </w:p>
        </w:tc>
        <w:tc>
          <w:tcPr>
            <w:tcW w:w="1417" w:type="dxa"/>
          </w:tcPr>
          <w:p w14:paraId="34C25A43"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43C06FD5" w14:textId="77777777" w:rsidTr="00345767">
        <w:trPr>
          <w:trHeight w:val="300"/>
        </w:trPr>
        <w:tc>
          <w:tcPr>
            <w:tcW w:w="2689" w:type="dxa"/>
            <w:shd w:val="clear" w:color="auto" w:fill="auto"/>
            <w:hideMark/>
          </w:tcPr>
          <w:p w14:paraId="64BD919C" w14:textId="77777777" w:rsidR="00D50AE1" w:rsidRPr="005371FE" w:rsidRDefault="00D50AE1" w:rsidP="0039027D">
            <w:pPr>
              <w:spacing w:before="60" w:after="60"/>
              <w:rPr>
                <w:lang w:val="en-US"/>
              </w:rPr>
            </w:pPr>
            <w:r w:rsidRPr="005371FE">
              <w:rPr>
                <w:rFonts w:ascii="Verdana" w:hAnsi="Verdana" w:cs="Calibri"/>
                <w:color w:val="000000"/>
              </w:rPr>
              <w:t>CS, DVO, EQ, MAG</w:t>
            </w:r>
          </w:p>
        </w:tc>
        <w:tc>
          <w:tcPr>
            <w:tcW w:w="1417" w:type="dxa"/>
            <w:shd w:val="clear" w:color="auto" w:fill="auto"/>
          </w:tcPr>
          <w:p w14:paraId="5787F1B3"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15504CAD" w14:textId="77777777" w:rsidR="00D50AE1" w:rsidRPr="005371FE" w:rsidRDefault="00D50AE1" w:rsidP="0039027D">
            <w:pPr>
              <w:spacing w:before="60" w:after="60"/>
              <w:rPr>
                <w:lang w:val="en-US"/>
              </w:rPr>
            </w:pPr>
          </w:p>
        </w:tc>
        <w:tc>
          <w:tcPr>
            <w:tcW w:w="2693" w:type="dxa"/>
          </w:tcPr>
          <w:p w14:paraId="449A4ADC" w14:textId="77777777" w:rsidR="00D50AE1" w:rsidRPr="005371FE" w:rsidRDefault="00D50AE1" w:rsidP="0039027D">
            <w:pPr>
              <w:spacing w:before="60" w:after="60"/>
              <w:rPr>
                <w:lang w:val="en-US"/>
              </w:rPr>
            </w:pPr>
            <w:r w:rsidRPr="005371FE">
              <w:rPr>
                <w:rFonts w:ascii="Verdana" w:hAnsi="Verdana" w:cs="Calibri"/>
                <w:color w:val="000000"/>
              </w:rPr>
              <w:t>DVB, HT, MAG</w:t>
            </w:r>
          </w:p>
        </w:tc>
        <w:tc>
          <w:tcPr>
            <w:tcW w:w="1417" w:type="dxa"/>
          </w:tcPr>
          <w:p w14:paraId="6E36B4BC"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7A982461" w14:textId="77777777" w:rsidTr="00345767">
        <w:trPr>
          <w:trHeight w:val="300"/>
        </w:trPr>
        <w:tc>
          <w:tcPr>
            <w:tcW w:w="2689" w:type="dxa"/>
            <w:shd w:val="clear" w:color="auto" w:fill="auto"/>
            <w:hideMark/>
          </w:tcPr>
          <w:p w14:paraId="488F08A2" w14:textId="77777777" w:rsidR="00D50AE1" w:rsidRPr="005371FE" w:rsidRDefault="00D50AE1" w:rsidP="0039027D">
            <w:pPr>
              <w:spacing w:before="60" w:after="60"/>
              <w:rPr>
                <w:lang w:val="en-US"/>
              </w:rPr>
            </w:pPr>
            <w:r w:rsidRPr="005371FE">
              <w:rPr>
                <w:rFonts w:ascii="Verdana" w:hAnsi="Verdana" w:cs="Calibri"/>
                <w:color w:val="000000"/>
              </w:rPr>
              <w:t>CS, DVO, MAG</w:t>
            </w:r>
          </w:p>
        </w:tc>
        <w:tc>
          <w:tcPr>
            <w:tcW w:w="1417" w:type="dxa"/>
            <w:shd w:val="clear" w:color="auto" w:fill="auto"/>
          </w:tcPr>
          <w:p w14:paraId="324B08EB"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03A1DF97" w14:textId="77777777" w:rsidR="00D50AE1" w:rsidRPr="005371FE" w:rsidRDefault="00D50AE1" w:rsidP="0039027D">
            <w:pPr>
              <w:spacing w:before="60" w:after="60"/>
              <w:rPr>
                <w:lang w:val="en-US"/>
              </w:rPr>
            </w:pPr>
          </w:p>
        </w:tc>
        <w:tc>
          <w:tcPr>
            <w:tcW w:w="2693" w:type="dxa"/>
          </w:tcPr>
          <w:p w14:paraId="740B4A84" w14:textId="77777777" w:rsidR="00D50AE1" w:rsidRPr="005371FE" w:rsidRDefault="00D50AE1" w:rsidP="0039027D">
            <w:pPr>
              <w:spacing w:before="60" w:after="60"/>
              <w:rPr>
                <w:lang w:val="en-US"/>
              </w:rPr>
            </w:pPr>
            <w:r w:rsidRPr="005371FE">
              <w:rPr>
                <w:rFonts w:ascii="Verdana" w:hAnsi="Verdana" w:cs="Calibri"/>
                <w:color w:val="000000"/>
              </w:rPr>
              <w:t>DVB, MAG</w:t>
            </w:r>
          </w:p>
        </w:tc>
        <w:tc>
          <w:tcPr>
            <w:tcW w:w="1417" w:type="dxa"/>
          </w:tcPr>
          <w:p w14:paraId="70369FAA" w14:textId="77777777" w:rsidR="00D50AE1" w:rsidRPr="005371FE" w:rsidRDefault="00D50AE1" w:rsidP="0039027D">
            <w:pPr>
              <w:spacing w:before="60" w:after="60"/>
              <w:jc w:val="right"/>
              <w:rPr>
                <w:lang w:val="en-US"/>
              </w:rPr>
            </w:pPr>
            <w:r w:rsidRPr="005371FE">
              <w:rPr>
                <w:rFonts w:ascii="Verdana" w:hAnsi="Verdana" w:cs="Calibri"/>
                <w:color w:val="000000"/>
              </w:rPr>
              <w:t>30</w:t>
            </w:r>
          </w:p>
        </w:tc>
      </w:tr>
      <w:tr w:rsidR="00D50AE1" w:rsidRPr="005371FE" w14:paraId="030497AB" w14:textId="77777777" w:rsidTr="00345767">
        <w:trPr>
          <w:trHeight w:val="300"/>
        </w:trPr>
        <w:tc>
          <w:tcPr>
            <w:tcW w:w="2689" w:type="dxa"/>
            <w:shd w:val="clear" w:color="auto" w:fill="auto"/>
            <w:hideMark/>
          </w:tcPr>
          <w:p w14:paraId="39B8A589" w14:textId="77777777" w:rsidR="00D50AE1" w:rsidRPr="005371FE" w:rsidRDefault="00D50AE1" w:rsidP="0039027D">
            <w:pPr>
              <w:spacing w:before="60" w:after="60"/>
              <w:rPr>
                <w:lang w:val="en-US"/>
              </w:rPr>
            </w:pPr>
            <w:r w:rsidRPr="005371FE">
              <w:rPr>
                <w:rFonts w:ascii="Verdana" w:hAnsi="Verdana" w:cs="Calibri"/>
                <w:color w:val="000000"/>
              </w:rPr>
              <w:t>CS, EQ</w:t>
            </w:r>
          </w:p>
        </w:tc>
        <w:tc>
          <w:tcPr>
            <w:tcW w:w="1417" w:type="dxa"/>
            <w:shd w:val="clear" w:color="auto" w:fill="auto"/>
          </w:tcPr>
          <w:p w14:paraId="7BB33BD4" w14:textId="77777777" w:rsidR="00D50AE1" w:rsidRPr="005371FE" w:rsidRDefault="00D50AE1" w:rsidP="0039027D">
            <w:pPr>
              <w:spacing w:before="60" w:after="60"/>
              <w:jc w:val="right"/>
              <w:rPr>
                <w:lang w:val="en-US"/>
              </w:rPr>
            </w:pPr>
            <w:r w:rsidRPr="005371FE">
              <w:rPr>
                <w:rFonts w:ascii="Verdana" w:hAnsi="Verdana" w:cs="Calibri"/>
                <w:color w:val="000000"/>
              </w:rPr>
              <w:t>85</w:t>
            </w:r>
          </w:p>
        </w:tc>
        <w:tc>
          <w:tcPr>
            <w:tcW w:w="425" w:type="dxa"/>
            <w:tcBorders>
              <w:top w:val="nil"/>
              <w:bottom w:val="nil"/>
            </w:tcBorders>
          </w:tcPr>
          <w:p w14:paraId="260B23A9" w14:textId="77777777" w:rsidR="00D50AE1" w:rsidRPr="005371FE" w:rsidRDefault="00D50AE1" w:rsidP="0039027D">
            <w:pPr>
              <w:spacing w:before="60" w:after="60"/>
              <w:rPr>
                <w:lang w:val="en-US"/>
              </w:rPr>
            </w:pPr>
          </w:p>
        </w:tc>
        <w:tc>
          <w:tcPr>
            <w:tcW w:w="2693" w:type="dxa"/>
          </w:tcPr>
          <w:p w14:paraId="1463D6C0" w14:textId="77777777" w:rsidR="00D50AE1" w:rsidRPr="005371FE" w:rsidRDefault="00D50AE1" w:rsidP="0039027D">
            <w:pPr>
              <w:spacing w:before="60" w:after="60"/>
              <w:rPr>
                <w:lang w:val="en-US"/>
              </w:rPr>
            </w:pPr>
            <w:r w:rsidRPr="005371FE">
              <w:rPr>
                <w:rFonts w:ascii="Verdana" w:hAnsi="Verdana" w:cs="Calibri"/>
                <w:color w:val="000000"/>
              </w:rPr>
              <w:t>DVO, EQ</w:t>
            </w:r>
          </w:p>
        </w:tc>
        <w:tc>
          <w:tcPr>
            <w:tcW w:w="1417" w:type="dxa"/>
          </w:tcPr>
          <w:p w14:paraId="55323ABF" w14:textId="77777777" w:rsidR="00D50AE1" w:rsidRPr="005371FE" w:rsidRDefault="00D50AE1" w:rsidP="0039027D">
            <w:pPr>
              <w:spacing w:before="60" w:after="60"/>
              <w:jc w:val="right"/>
              <w:rPr>
                <w:lang w:val="en-US"/>
              </w:rPr>
            </w:pPr>
            <w:r w:rsidRPr="005371FE">
              <w:rPr>
                <w:rFonts w:ascii="Verdana" w:hAnsi="Verdana" w:cs="Calibri"/>
                <w:color w:val="000000"/>
              </w:rPr>
              <w:t>10</w:t>
            </w:r>
          </w:p>
        </w:tc>
      </w:tr>
      <w:tr w:rsidR="00D50AE1" w:rsidRPr="005371FE" w14:paraId="797E88CC" w14:textId="77777777" w:rsidTr="00345767">
        <w:trPr>
          <w:trHeight w:val="300"/>
        </w:trPr>
        <w:tc>
          <w:tcPr>
            <w:tcW w:w="2689" w:type="dxa"/>
            <w:shd w:val="clear" w:color="auto" w:fill="auto"/>
            <w:hideMark/>
          </w:tcPr>
          <w:p w14:paraId="623B2C46" w14:textId="77777777" w:rsidR="00D50AE1" w:rsidRPr="005371FE" w:rsidRDefault="00D50AE1" w:rsidP="0039027D">
            <w:pPr>
              <w:spacing w:before="60" w:after="60"/>
              <w:rPr>
                <w:lang w:val="en-US"/>
              </w:rPr>
            </w:pPr>
            <w:r w:rsidRPr="005371FE">
              <w:rPr>
                <w:rFonts w:ascii="Verdana" w:hAnsi="Verdana" w:cs="Calibri"/>
                <w:color w:val="000000"/>
              </w:rPr>
              <w:t>CS, EQ, HT</w:t>
            </w:r>
          </w:p>
        </w:tc>
        <w:tc>
          <w:tcPr>
            <w:tcW w:w="1417" w:type="dxa"/>
            <w:shd w:val="clear" w:color="auto" w:fill="auto"/>
          </w:tcPr>
          <w:p w14:paraId="131E5945"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E535C66" w14:textId="77777777" w:rsidR="00D50AE1" w:rsidRPr="005371FE" w:rsidRDefault="00D50AE1" w:rsidP="0039027D">
            <w:pPr>
              <w:spacing w:before="60" w:after="60"/>
              <w:rPr>
                <w:lang w:val="en-US"/>
              </w:rPr>
            </w:pPr>
          </w:p>
        </w:tc>
        <w:tc>
          <w:tcPr>
            <w:tcW w:w="2693" w:type="dxa"/>
          </w:tcPr>
          <w:p w14:paraId="2F0C6E9A" w14:textId="77777777" w:rsidR="00D50AE1" w:rsidRPr="005371FE" w:rsidRDefault="00D50AE1" w:rsidP="0039027D">
            <w:pPr>
              <w:spacing w:before="60" w:after="60"/>
              <w:rPr>
                <w:lang w:val="en-US"/>
              </w:rPr>
            </w:pPr>
            <w:r w:rsidRPr="005371FE">
              <w:rPr>
                <w:rFonts w:ascii="Verdana" w:hAnsi="Verdana" w:cs="Calibri"/>
                <w:color w:val="000000"/>
              </w:rPr>
              <w:t>DVO, EQ, HT, MAG</w:t>
            </w:r>
          </w:p>
        </w:tc>
        <w:tc>
          <w:tcPr>
            <w:tcW w:w="1417" w:type="dxa"/>
          </w:tcPr>
          <w:p w14:paraId="0AFBD09B"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0858CEF4" w14:textId="77777777" w:rsidTr="00345767">
        <w:trPr>
          <w:trHeight w:val="300"/>
        </w:trPr>
        <w:tc>
          <w:tcPr>
            <w:tcW w:w="2689" w:type="dxa"/>
            <w:shd w:val="clear" w:color="auto" w:fill="auto"/>
            <w:hideMark/>
          </w:tcPr>
          <w:p w14:paraId="0652E6AF" w14:textId="77777777" w:rsidR="00D50AE1" w:rsidRPr="005371FE" w:rsidRDefault="00D50AE1" w:rsidP="0039027D">
            <w:pPr>
              <w:spacing w:before="60" w:after="60"/>
              <w:rPr>
                <w:lang w:val="en-US"/>
              </w:rPr>
            </w:pPr>
            <w:r w:rsidRPr="005371FE">
              <w:rPr>
                <w:rFonts w:ascii="Verdana" w:hAnsi="Verdana" w:cs="Calibri"/>
                <w:color w:val="000000"/>
              </w:rPr>
              <w:t>CS, EQ, MAG</w:t>
            </w:r>
          </w:p>
        </w:tc>
        <w:tc>
          <w:tcPr>
            <w:tcW w:w="1417" w:type="dxa"/>
            <w:shd w:val="clear" w:color="auto" w:fill="auto"/>
          </w:tcPr>
          <w:p w14:paraId="356882B2" w14:textId="77777777" w:rsidR="00D50AE1" w:rsidRPr="005371FE" w:rsidRDefault="00D50AE1" w:rsidP="0039027D">
            <w:pPr>
              <w:spacing w:before="60" w:after="60"/>
              <w:jc w:val="right"/>
              <w:rPr>
                <w:lang w:val="en-US"/>
              </w:rPr>
            </w:pPr>
            <w:r w:rsidRPr="005371FE">
              <w:rPr>
                <w:rFonts w:ascii="Verdana" w:hAnsi="Verdana" w:cs="Calibri"/>
                <w:color w:val="000000"/>
              </w:rPr>
              <w:t>13</w:t>
            </w:r>
          </w:p>
        </w:tc>
        <w:tc>
          <w:tcPr>
            <w:tcW w:w="425" w:type="dxa"/>
            <w:tcBorders>
              <w:top w:val="nil"/>
              <w:bottom w:val="nil"/>
            </w:tcBorders>
          </w:tcPr>
          <w:p w14:paraId="056AA635" w14:textId="77777777" w:rsidR="00D50AE1" w:rsidRPr="005371FE" w:rsidRDefault="00D50AE1" w:rsidP="0039027D">
            <w:pPr>
              <w:spacing w:before="60" w:after="60"/>
              <w:rPr>
                <w:lang w:val="en-US"/>
              </w:rPr>
            </w:pPr>
          </w:p>
        </w:tc>
        <w:tc>
          <w:tcPr>
            <w:tcW w:w="2693" w:type="dxa"/>
          </w:tcPr>
          <w:p w14:paraId="6776F3ED" w14:textId="77777777" w:rsidR="00D50AE1" w:rsidRPr="005371FE" w:rsidRDefault="00D50AE1" w:rsidP="0039027D">
            <w:pPr>
              <w:spacing w:before="60" w:after="60"/>
              <w:rPr>
                <w:lang w:val="en-US"/>
              </w:rPr>
            </w:pPr>
            <w:r w:rsidRPr="005371FE">
              <w:rPr>
                <w:rFonts w:ascii="Verdana" w:hAnsi="Verdana" w:cs="Calibri"/>
                <w:color w:val="000000"/>
              </w:rPr>
              <w:t>DVO, EQ, MAG</w:t>
            </w:r>
          </w:p>
        </w:tc>
        <w:tc>
          <w:tcPr>
            <w:tcW w:w="1417" w:type="dxa"/>
          </w:tcPr>
          <w:p w14:paraId="5978BF89" w14:textId="77777777" w:rsidR="00D50AE1" w:rsidRPr="005371FE" w:rsidRDefault="00D50AE1" w:rsidP="0039027D">
            <w:pPr>
              <w:spacing w:before="60" w:after="60"/>
              <w:jc w:val="right"/>
              <w:rPr>
                <w:lang w:val="en-US"/>
              </w:rPr>
            </w:pPr>
            <w:r w:rsidRPr="005371FE">
              <w:rPr>
                <w:rFonts w:ascii="Verdana" w:hAnsi="Verdana" w:cs="Calibri"/>
                <w:color w:val="000000"/>
              </w:rPr>
              <w:t>17</w:t>
            </w:r>
          </w:p>
        </w:tc>
      </w:tr>
      <w:tr w:rsidR="00D50AE1" w:rsidRPr="005371FE" w14:paraId="6A7B70AA" w14:textId="77777777" w:rsidTr="00345767">
        <w:trPr>
          <w:trHeight w:val="300"/>
        </w:trPr>
        <w:tc>
          <w:tcPr>
            <w:tcW w:w="2689" w:type="dxa"/>
            <w:shd w:val="clear" w:color="auto" w:fill="auto"/>
            <w:hideMark/>
          </w:tcPr>
          <w:p w14:paraId="5208147F" w14:textId="77777777" w:rsidR="00D50AE1" w:rsidRPr="005371FE" w:rsidRDefault="00D50AE1" w:rsidP="0039027D">
            <w:pPr>
              <w:spacing w:before="60" w:after="60"/>
              <w:rPr>
                <w:lang w:val="en-US"/>
              </w:rPr>
            </w:pPr>
            <w:r w:rsidRPr="005371FE">
              <w:rPr>
                <w:rFonts w:ascii="Verdana" w:hAnsi="Verdana" w:cs="Calibri"/>
                <w:color w:val="000000"/>
              </w:rPr>
              <w:t>CS, EQ, SEN</w:t>
            </w:r>
          </w:p>
        </w:tc>
        <w:tc>
          <w:tcPr>
            <w:tcW w:w="1417" w:type="dxa"/>
            <w:shd w:val="clear" w:color="auto" w:fill="auto"/>
          </w:tcPr>
          <w:p w14:paraId="1B072C46"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7D3A2EA0" w14:textId="77777777" w:rsidR="00D50AE1" w:rsidRPr="005371FE" w:rsidRDefault="00D50AE1" w:rsidP="0039027D">
            <w:pPr>
              <w:spacing w:before="60" w:after="60"/>
              <w:rPr>
                <w:lang w:val="en-US"/>
              </w:rPr>
            </w:pPr>
          </w:p>
        </w:tc>
        <w:tc>
          <w:tcPr>
            <w:tcW w:w="2693" w:type="dxa"/>
          </w:tcPr>
          <w:p w14:paraId="3C1BAEFB" w14:textId="77777777" w:rsidR="00D50AE1" w:rsidRPr="005371FE" w:rsidRDefault="00D50AE1" w:rsidP="0039027D">
            <w:pPr>
              <w:spacing w:before="60" w:after="60"/>
              <w:rPr>
                <w:lang w:val="en-US"/>
              </w:rPr>
            </w:pPr>
            <w:r w:rsidRPr="005371FE">
              <w:rPr>
                <w:rFonts w:ascii="Verdana" w:hAnsi="Verdana" w:cs="Calibri"/>
                <w:color w:val="000000"/>
              </w:rPr>
              <w:t>DVO, HT</w:t>
            </w:r>
          </w:p>
        </w:tc>
        <w:tc>
          <w:tcPr>
            <w:tcW w:w="1417" w:type="dxa"/>
          </w:tcPr>
          <w:p w14:paraId="0D149A9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14405794" w14:textId="77777777" w:rsidTr="00345767">
        <w:trPr>
          <w:trHeight w:val="300"/>
        </w:trPr>
        <w:tc>
          <w:tcPr>
            <w:tcW w:w="2689" w:type="dxa"/>
            <w:shd w:val="clear" w:color="auto" w:fill="auto"/>
            <w:hideMark/>
          </w:tcPr>
          <w:p w14:paraId="1C9E137C" w14:textId="77777777" w:rsidR="00D50AE1" w:rsidRPr="005371FE" w:rsidRDefault="00D50AE1" w:rsidP="0039027D">
            <w:pPr>
              <w:spacing w:before="60" w:after="60"/>
              <w:rPr>
                <w:lang w:val="en-US"/>
              </w:rPr>
            </w:pPr>
            <w:r w:rsidRPr="005371FE">
              <w:rPr>
                <w:rFonts w:ascii="Verdana" w:hAnsi="Verdana" w:cs="Calibri"/>
                <w:color w:val="000000"/>
              </w:rPr>
              <w:t>CS, MAG</w:t>
            </w:r>
          </w:p>
        </w:tc>
        <w:tc>
          <w:tcPr>
            <w:tcW w:w="1417" w:type="dxa"/>
            <w:shd w:val="clear" w:color="auto" w:fill="auto"/>
          </w:tcPr>
          <w:p w14:paraId="775E3AD5" w14:textId="77777777" w:rsidR="00D50AE1" w:rsidRPr="005371FE" w:rsidRDefault="00D50AE1" w:rsidP="0039027D">
            <w:pPr>
              <w:spacing w:before="60" w:after="60"/>
              <w:jc w:val="right"/>
              <w:rPr>
                <w:lang w:val="en-US"/>
              </w:rPr>
            </w:pPr>
            <w:r w:rsidRPr="005371FE">
              <w:rPr>
                <w:rFonts w:ascii="Verdana" w:hAnsi="Verdana" w:cs="Calibri"/>
                <w:color w:val="000000"/>
              </w:rPr>
              <w:t>7</w:t>
            </w:r>
          </w:p>
        </w:tc>
        <w:tc>
          <w:tcPr>
            <w:tcW w:w="425" w:type="dxa"/>
            <w:tcBorders>
              <w:top w:val="nil"/>
              <w:bottom w:val="nil"/>
            </w:tcBorders>
          </w:tcPr>
          <w:p w14:paraId="750405D2" w14:textId="77777777" w:rsidR="00D50AE1" w:rsidRPr="005371FE" w:rsidRDefault="00D50AE1" w:rsidP="0039027D">
            <w:pPr>
              <w:spacing w:before="60" w:after="60"/>
              <w:rPr>
                <w:lang w:val="en-US"/>
              </w:rPr>
            </w:pPr>
          </w:p>
        </w:tc>
        <w:tc>
          <w:tcPr>
            <w:tcW w:w="2693" w:type="dxa"/>
          </w:tcPr>
          <w:p w14:paraId="366040A7" w14:textId="77777777" w:rsidR="00D50AE1" w:rsidRPr="005371FE" w:rsidRDefault="00D50AE1" w:rsidP="0039027D">
            <w:pPr>
              <w:spacing w:before="60" w:after="60"/>
              <w:rPr>
                <w:lang w:val="en-US"/>
              </w:rPr>
            </w:pPr>
            <w:r w:rsidRPr="005371FE">
              <w:rPr>
                <w:rFonts w:ascii="Verdana" w:hAnsi="Verdana" w:cs="Calibri"/>
                <w:color w:val="000000"/>
              </w:rPr>
              <w:t>DVO, MAG</w:t>
            </w:r>
          </w:p>
        </w:tc>
        <w:tc>
          <w:tcPr>
            <w:tcW w:w="1417" w:type="dxa"/>
          </w:tcPr>
          <w:p w14:paraId="259D07C8" w14:textId="77777777" w:rsidR="00D50AE1" w:rsidRPr="005371FE" w:rsidRDefault="00D50AE1" w:rsidP="0039027D">
            <w:pPr>
              <w:spacing w:before="60" w:after="60"/>
              <w:jc w:val="right"/>
              <w:rPr>
                <w:lang w:val="en-US"/>
              </w:rPr>
            </w:pPr>
            <w:r w:rsidRPr="005371FE">
              <w:rPr>
                <w:rFonts w:ascii="Verdana" w:hAnsi="Verdana" w:cs="Calibri"/>
                <w:color w:val="000000"/>
              </w:rPr>
              <w:t>60</w:t>
            </w:r>
          </w:p>
        </w:tc>
      </w:tr>
      <w:tr w:rsidR="00D50AE1" w:rsidRPr="005371FE" w14:paraId="2BED7757" w14:textId="77777777" w:rsidTr="00345767">
        <w:trPr>
          <w:trHeight w:val="300"/>
        </w:trPr>
        <w:tc>
          <w:tcPr>
            <w:tcW w:w="2689" w:type="dxa"/>
            <w:shd w:val="clear" w:color="auto" w:fill="auto"/>
          </w:tcPr>
          <w:p w14:paraId="036C8D08" w14:textId="77777777" w:rsidR="00D50AE1" w:rsidRPr="005371FE" w:rsidRDefault="00D50AE1" w:rsidP="0039027D">
            <w:pPr>
              <w:spacing w:before="60" w:after="60"/>
              <w:rPr>
                <w:lang w:val="en-US"/>
              </w:rPr>
            </w:pPr>
            <w:r w:rsidRPr="005371FE">
              <w:rPr>
                <w:rFonts w:ascii="Verdana" w:hAnsi="Verdana" w:cs="Calibri"/>
                <w:color w:val="000000"/>
              </w:rPr>
              <w:t>CS, MAG, SEN</w:t>
            </w:r>
          </w:p>
        </w:tc>
        <w:tc>
          <w:tcPr>
            <w:tcW w:w="1417" w:type="dxa"/>
            <w:shd w:val="clear" w:color="auto" w:fill="auto"/>
          </w:tcPr>
          <w:p w14:paraId="766B0B39"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39A8711" w14:textId="77777777" w:rsidR="00D50AE1" w:rsidRPr="005371FE" w:rsidRDefault="00D50AE1" w:rsidP="0039027D">
            <w:pPr>
              <w:spacing w:before="60" w:after="60"/>
              <w:rPr>
                <w:lang w:val="en-US"/>
              </w:rPr>
            </w:pPr>
          </w:p>
        </w:tc>
        <w:tc>
          <w:tcPr>
            <w:tcW w:w="2693" w:type="dxa"/>
          </w:tcPr>
          <w:p w14:paraId="5A3C464E" w14:textId="77777777" w:rsidR="00D50AE1" w:rsidRPr="005371FE" w:rsidRDefault="00D50AE1" w:rsidP="0039027D">
            <w:pPr>
              <w:spacing w:before="60" w:after="60"/>
              <w:rPr>
                <w:lang w:val="en-US"/>
              </w:rPr>
            </w:pPr>
            <w:r w:rsidRPr="005371FE">
              <w:rPr>
                <w:rFonts w:ascii="Verdana" w:hAnsi="Verdana" w:cs="Calibri"/>
                <w:color w:val="000000"/>
              </w:rPr>
              <w:t>DVO, SEN</w:t>
            </w:r>
          </w:p>
        </w:tc>
        <w:tc>
          <w:tcPr>
            <w:tcW w:w="1417" w:type="dxa"/>
          </w:tcPr>
          <w:p w14:paraId="556201D7"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34F86F20" w14:textId="77777777" w:rsidTr="00345767">
        <w:trPr>
          <w:trHeight w:val="300"/>
        </w:trPr>
        <w:tc>
          <w:tcPr>
            <w:tcW w:w="2689" w:type="dxa"/>
            <w:shd w:val="clear" w:color="auto" w:fill="auto"/>
            <w:hideMark/>
          </w:tcPr>
          <w:p w14:paraId="5007FD1A" w14:textId="77777777" w:rsidR="00D50AE1" w:rsidRPr="005371FE" w:rsidRDefault="00D50AE1" w:rsidP="0039027D">
            <w:pPr>
              <w:spacing w:before="60" w:after="60"/>
              <w:rPr>
                <w:lang w:val="en-US"/>
              </w:rPr>
            </w:pPr>
            <w:r w:rsidRPr="005371FE">
              <w:rPr>
                <w:rFonts w:ascii="Verdana" w:hAnsi="Verdana" w:cs="Calibri"/>
                <w:color w:val="000000"/>
              </w:rPr>
              <w:t>DIS, DVB</w:t>
            </w:r>
          </w:p>
        </w:tc>
        <w:tc>
          <w:tcPr>
            <w:tcW w:w="1417" w:type="dxa"/>
            <w:shd w:val="clear" w:color="auto" w:fill="auto"/>
          </w:tcPr>
          <w:p w14:paraId="5D85A6A2"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6B568D09" w14:textId="77777777" w:rsidR="00D50AE1" w:rsidRPr="005371FE" w:rsidRDefault="00D50AE1" w:rsidP="0039027D">
            <w:pPr>
              <w:spacing w:before="60" w:after="60"/>
              <w:rPr>
                <w:lang w:val="en-US"/>
              </w:rPr>
            </w:pPr>
          </w:p>
        </w:tc>
        <w:tc>
          <w:tcPr>
            <w:tcW w:w="2693" w:type="dxa"/>
          </w:tcPr>
          <w:p w14:paraId="726D7998" w14:textId="77777777" w:rsidR="00D50AE1" w:rsidRPr="005371FE" w:rsidRDefault="00D50AE1" w:rsidP="0039027D">
            <w:pPr>
              <w:spacing w:before="60" w:after="60"/>
              <w:rPr>
                <w:lang w:val="en-US"/>
              </w:rPr>
            </w:pPr>
            <w:r w:rsidRPr="005371FE">
              <w:rPr>
                <w:rFonts w:ascii="Verdana" w:hAnsi="Verdana" w:cs="Calibri"/>
                <w:color w:val="000000"/>
              </w:rPr>
              <w:t>EQ, HT</w:t>
            </w:r>
          </w:p>
        </w:tc>
        <w:tc>
          <w:tcPr>
            <w:tcW w:w="1417" w:type="dxa"/>
          </w:tcPr>
          <w:p w14:paraId="6CDEA8A3"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61ABA5A0" w14:textId="77777777" w:rsidTr="00345767">
        <w:trPr>
          <w:trHeight w:val="300"/>
        </w:trPr>
        <w:tc>
          <w:tcPr>
            <w:tcW w:w="2689" w:type="dxa"/>
            <w:shd w:val="clear" w:color="auto" w:fill="auto"/>
            <w:hideMark/>
          </w:tcPr>
          <w:p w14:paraId="39CBE67B" w14:textId="77777777" w:rsidR="00D50AE1" w:rsidRPr="005371FE" w:rsidRDefault="00D50AE1" w:rsidP="0039027D">
            <w:pPr>
              <w:spacing w:before="60" w:after="60"/>
              <w:rPr>
                <w:lang w:val="en-US"/>
              </w:rPr>
            </w:pPr>
            <w:r w:rsidRPr="005371FE">
              <w:rPr>
                <w:rFonts w:ascii="Verdana" w:hAnsi="Verdana" w:cs="Calibri"/>
                <w:color w:val="000000"/>
              </w:rPr>
              <w:t>DIS, DVB, SEN</w:t>
            </w:r>
          </w:p>
        </w:tc>
        <w:tc>
          <w:tcPr>
            <w:tcW w:w="1417" w:type="dxa"/>
            <w:shd w:val="clear" w:color="auto" w:fill="auto"/>
          </w:tcPr>
          <w:p w14:paraId="5E55DDF0"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1F30378D" w14:textId="77777777" w:rsidR="00D50AE1" w:rsidRPr="005371FE" w:rsidRDefault="00D50AE1" w:rsidP="0039027D">
            <w:pPr>
              <w:spacing w:before="60" w:after="60"/>
              <w:rPr>
                <w:lang w:val="en-US"/>
              </w:rPr>
            </w:pPr>
          </w:p>
        </w:tc>
        <w:tc>
          <w:tcPr>
            <w:tcW w:w="2693" w:type="dxa"/>
          </w:tcPr>
          <w:p w14:paraId="17CFDD43" w14:textId="77777777" w:rsidR="00D50AE1" w:rsidRPr="005371FE" w:rsidRDefault="00D50AE1" w:rsidP="0039027D">
            <w:pPr>
              <w:spacing w:before="60" w:after="60"/>
              <w:rPr>
                <w:lang w:val="en-US"/>
              </w:rPr>
            </w:pPr>
            <w:r w:rsidRPr="005371FE">
              <w:rPr>
                <w:rFonts w:ascii="Verdana" w:hAnsi="Verdana" w:cs="Calibri"/>
                <w:color w:val="000000"/>
              </w:rPr>
              <w:t>EQ, HT, MAG</w:t>
            </w:r>
          </w:p>
        </w:tc>
        <w:tc>
          <w:tcPr>
            <w:tcW w:w="1417" w:type="dxa"/>
          </w:tcPr>
          <w:p w14:paraId="1C68204B"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492B4F4C" w14:textId="77777777" w:rsidTr="00345767">
        <w:trPr>
          <w:trHeight w:val="300"/>
        </w:trPr>
        <w:tc>
          <w:tcPr>
            <w:tcW w:w="2689" w:type="dxa"/>
            <w:shd w:val="clear" w:color="auto" w:fill="auto"/>
          </w:tcPr>
          <w:p w14:paraId="10FDD6CD" w14:textId="77777777" w:rsidR="00D50AE1" w:rsidRPr="005371FE" w:rsidRDefault="00D50AE1" w:rsidP="0039027D">
            <w:pPr>
              <w:spacing w:before="60" w:after="60"/>
              <w:rPr>
                <w:lang w:val="en-US"/>
              </w:rPr>
            </w:pPr>
            <w:r w:rsidRPr="005371FE">
              <w:rPr>
                <w:rFonts w:ascii="Verdana" w:hAnsi="Verdana" w:cs="Calibri"/>
                <w:color w:val="000000"/>
              </w:rPr>
              <w:t>DIS, DVO, EQ</w:t>
            </w:r>
          </w:p>
        </w:tc>
        <w:tc>
          <w:tcPr>
            <w:tcW w:w="1417" w:type="dxa"/>
            <w:shd w:val="clear" w:color="auto" w:fill="auto"/>
          </w:tcPr>
          <w:p w14:paraId="75262A9F"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543DFFC9" w14:textId="77777777" w:rsidR="00D50AE1" w:rsidRPr="005371FE" w:rsidRDefault="00D50AE1" w:rsidP="0039027D">
            <w:pPr>
              <w:spacing w:before="60" w:after="60"/>
              <w:rPr>
                <w:lang w:val="en-US"/>
              </w:rPr>
            </w:pPr>
          </w:p>
        </w:tc>
        <w:tc>
          <w:tcPr>
            <w:tcW w:w="2693" w:type="dxa"/>
          </w:tcPr>
          <w:p w14:paraId="698A9CC1" w14:textId="77777777" w:rsidR="00D50AE1" w:rsidRPr="005371FE" w:rsidRDefault="00D50AE1" w:rsidP="0039027D">
            <w:pPr>
              <w:spacing w:before="60" w:after="60"/>
              <w:rPr>
                <w:lang w:val="en-US"/>
              </w:rPr>
            </w:pPr>
            <w:r w:rsidRPr="005371FE">
              <w:rPr>
                <w:rFonts w:ascii="Verdana" w:hAnsi="Verdana" w:cs="Calibri"/>
                <w:color w:val="000000"/>
              </w:rPr>
              <w:t>EQ, MAG</w:t>
            </w:r>
          </w:p>
        </w:tc>
        <w:tc>
          <w:tcPr>
            <w:tcW w:w="1417" w:type="dxa"/>
          </w:tcPr>
          <w:p w14:paraId="05AC970C" w14:textId="77777777" w:rsidR="00D50AE1" w:rsidRPr="005371FE" w:rsidRDefault="00D50AE1" w:rsidP="0039027D">
            <w:pPr>
              <w:spacing w:before="60" w:after="60"/>
              <w:jc w:val="right"/>
              <w:rPr>
                <w:lang w:val="en-US"/>
              </w:rPr>
            </w:pPr>
            <w:r w:rsidRPr="005371FE">
              <w:rPr>
                <w:rFonts w:ascii="Verdana" w:hAnsi="Verdana" w:cs="Calibri"/>
                <w:color w:val="000000"/>
              </w:rPr>
              <w:t>55</w:t>
            </w:r>
          </w:p>
        </w:tc>
      </w:tr>
      <w:tr w:rsidR="00D50AE1" w:rsidRPr="005371FE" w14:paraId="398F2F5C" w14:textId="77777777" w:rsidTr="00345767">
        <w:trPr>
          <w:trHeight w:val="300"/>
        </w:trPr>
        <w:tc>
          <w:tcPr>
            <w:tcW w:w="2689" w:type="dxa"/>
            <w:shd w:val="clear" w:color="auto" w:fill="auto"/>
          </w:tcPr>
          <w:p w14:paraId="1D8DE955" w14:textId="77777777" w:rsidR="00D50AE1" w:rsidRPr="005371FE" w:rsidRDefault="00D50AE1" w:rsidP="0039027D">
            <w:pPr>
              <w:spacing w:before="60" w:after="60"/>
              <w:rPr>
                <w:lang w:val="en-US"/>
              </w:rPr>
            </w:pPr>
            <w:r w:rsidRPr="005371FE">
              <w:rPr>
                <w:rFonts w:ascii="Verdana" w:hAnsi="Verdana" w:cs="Calibri"/>
                <w:color w:val="000000"/>
              </w:rPr>
              <w:t>DIS, DVO, EQ, MAG</w:t>
            </w:r>
          </w:p>
        </w:tc>
        <w:tc>
          <w:tcPr>
            <w:tcW w:w="1417" w:type="dxa"/>
            <w:shd w:val="clear" w:color="auto" w:fill="auto"/>
          </w:tcPr>
          <w:p w14:paraId="683D29BC"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D76F28F" w14:textId="77777777" w:rsidR="00D50AE1" w:rsidRPr="005371FE" w:rsidRDefault="00D50AE1" w:rsidP="0039027D">
            <w:pPr>
              <w:spacing w:before="60" w:after="60"/>
              <w:rPr>
                <w:lang w:val="en-US"/>
              </w:rPr>
            </w:pPr>
          </w:p>
        </w:tc>
        <w:tc>
          <w:tcPr>
            <w:tcW w:w="2693" w:type="dxa"/>
          </w:tcPr>
          <w:p w14:paraId="27440296" w14:textId="77777777" w:rsidR="00D50AE1" w:rsidRPr="005371FE" w:rsidRDefault="00D50AE1" w:rsidP="0039027D">
            <w:pPr>
              <w:spacing w:before="60" w:after="60"/>
              <w:rPr>
                <w:lang w:val="en-US"/>
              </w:rPr>
            </w:pPr>
            <w:r w:rsidRPr="005371FE">
              <w:rPr>
                <w:rFonts w:ascii="Verdana" w:hAnsi="Verdana" w:cs="Calibri"/>
                <w:color w:val="000000"/>
              </w:rPr>
              <w:t>EQ, SEN</w:t>
            </w:r>
          </w:p>
        </w:tc>
        <w:tc>
          <w:tcPr>
            <w:tcW w:w="1417" w:type="dxa"/>
          </w:tcPr>
          <w:p w14:paraId="7723F587" w14:textId="77777777" w:rsidR="00D50AE1" w:rsidRPr="005371FE" w:rsidRDefault="00D50AE1" w:rsidP="0039027D">
            <w:pPr>
              <w:spacing w:before="60" w:after="60"/>
              <w:jc w:val="right"/>
              <w:rPr>
                <w:lang w:val="en-US"/>
              </w:rPr>
            </w:pPr>
            <w:r w:rsidRPr="005371FE">
              <w:rPr>
                <w:rFonts w:ascii="Verdana" w:hAnsi="Verdana" w:cs="Calibri"/>
                <w:color w:val="000000"/>
              </w:rPr>
              <w:t>4</w:t>
            </w:r>
          </w:p>
        </w:tc>
      </w:tr>
      <w:tr w:rsidR="00D50AE1" w:rsidRPr="005371FE" w14:paraId="42F342BD" w14:textId="77777777" w:rsidTr="00345767">
        <w:trPr>
          <w:trHeight w:val="300"/>
        </w:trPr>
        <w:tc>
          <w:tcPr>
            <w:tcW w:w="2689" w:type="dxa"/>
            <w:shd w:val="clear" w:color="auto" w:fill="auto"/>
          </w:tcPr>
          <w:p w14:paraId="4518A4E1" w14:textId="77777777" w:rsidR="00D50AE1" w:rsidRPr="005371FE" w:rsidRDefault="00D50AE1" w:rsidP="0039027D">
            <w:pPr>
              <w:spacing w:before="60" w:after="60"/>
              <w:rPr>
                <w:lang w:val="en-US"/>
              </w:rPr>
            </w:pPr>
            <w:r w:rsidRPr="005371FE">
              <w:rPr>
                <w:rFonts w:ascii="Verdana" w:hAnsi="Verdana" w:cs="Calibri"/>
                <w:color w:val="000000"/>
              </w:rPr>
              <w:t>DIS, EQ, MAG</w:t>
            </w:r>
          </w:p>
        </w:tc>
        <w:tc>
          <w:tcPr>
            <w:tcW w:w="1417" w:type="dxa"/>
            <w:shd w:val="clear" w:color="auto" w:fill="auto"/>
          </w:tcPr>
          <w:p w14:paraId="5D7A1804"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2FF827D9" w14:textId="77777777" w:rsidR="00D50AE1" w:rsidRPr="005371FE" w:rsidRDefault="00D50AE1" w:rsidP="0039027D">
            <w:pPr>
              <w:spacing w:before="60" w:after="60"/>
              <w:rPr>
                <w:lang w:val="en-US"/>
              </w:rPr>
            </w:pPr>
          </w:p>
        </w:tc>
        <w:tc>
          <w:tcPr>
            <w:tcW w:w="2693" w:type="dxa"/>
          </w:tcPr>
          <w:p w14:paraId="5E1D73DE" w14:textId="77777777" w:rsidR="00D50AE1" w:rsidRPr="005371FE" w:rsidRDefault="00D50AE1" w:rsidP="0039027D">
            <w:pPr>
              <w:spacing w:before="60" w:after="60"/>
              <w:rPr>
                <w:lang w:val="en-US"/>
              </w:rPr>
            </w:pPr>
            <w:r w:rsidRPr="005371FE">
              <w:rPr>
                <w:rFonts w:ascii="Verdana" w:hAnsi="Verdana" w:cs="Calibri"/>
                <w:color w:val="000000"/>
              </w:rPr>
              <w:t>HT, MAG</w:t>
            </w:r>
          </w:p>
        </w:tc>
        <w:tc>
          <w:tcPr>
            <w:tcW w:w="1417" w:type="dxa"/>
          </w:tcPr>
          <w:p w14:paraId="2AF2E2CB" w14:textId="77777777" w:rsidR="00D50AE1" w:rsidRPr="005371FE" w:rsidRDefault="00D50AE1" w:rsidP="0039027D">
            <w:pPr>
              <w:spacing w:before="60" w:after="60"/>
              <w:jc w:val="right"/>
              <w:rPr>
                <w:lang w:val="en-US"/>
              </w:rPr>
            </w:pPr>
            <w:r w:rsidRPr="005371FE">
              <w:rPr>
                <w:rFonts w:ascii="Verdana" w:hAnsi="Verdana" w:cs="Calibri"/>
                <w:color w:val="000000"/>
              </w:rPr>
              <w:t>4</w:t>
            </w:r>
          </w:p>
        </w:tc>
      </w:tr>
      <w:tr w:rsidR="00D50AE1" w:rsidRPr="005371FE" w14:paraId="7840AC51" w14:textId="77777777" w:rsidTr="00345767">
        <w:trPr>
          <w:trHeight w:val="300"/>
        </w:trPr>
        <w:tc>
          <w:tcPr>
            <w:tcW w:w="2689" w:type="dxa"/>
            <w:shd w:val="clear" w:color="auto" w:fill="auto"/>
          </w:tcPr>
          <w:p w14:paraId="095420F5" w14:textId="77777777" w:rsidR="00D50AE1" w:rsidRPr="005371FE" w:rsidRDefault="00D50AE1" w:rsidP="0039027D">
            <w:pPr>
              <w:spacing w:before="60" w:after="60"/>
              <w:rPr>
                <w:lang w:val="en-US"/>
              </w:rPr>
            </w:pPr>
            <w:r w:rsidRPr="005371FE">
              <w:rPr>
                <w:rFonts w:ascii="Verdana" w:hAnsi="Verdana" w:cs="Calibri"/>
                <w:color w:val="000000"/>
              </w:rPr>
              <w:t>DIS, MAG</w:t>
            </w:r>
          </w:p>
        </w:tc>
        <w:tc>
          <w:tcPr>
            <w:tcW w:w="1417" w:type="dxa"/>
            <w:shd w:val="clear" w:color="auto" w:fill="auto"/>
          </w:tcPr>
          <w:p w14:paraId="7B8117BD"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2278AB78" w14:textId="77777777" w:rsidR="00D50AE1" w:rsidRPr="005371FE" w:rsidRDefault="00D50AE1" w:rsidP="0039027D">
            <w:pPr>
              <w:spacing w:before="60" w:after="60"/>
              <w:rPr>
                <w:lang w:val="en-US"/>
              </w:rPr>
            </w:pPr>
          </w:p>
        </w:tc>
        <w:tc>
          <w:tcPr>
            <w:tcW w:w="2693" w:type="dxa"/>
          </w:tcPr>
          <w:p w14:paraId="0A56CD2D" w14:textId="77777777" w:rsidR="00D50AE1" w:rsidRPr="005371FE" w:rsidRDefault="00D50AE1" w:rsidP="0039027D">
            <w:pPr>
              <w:spacing w:before="60" w:after="60"/>
              <w:rPr>
                <w:lang w:val="en-US"/>
              </w:rPr>
            </w:pPr>
            <w:r w:rsidRPr="005371FE">
              <w:rPr>
                <w:rFonts w:ascii="Verdana" w:hAnsi="Verdana" w:cs="Calibri"/>
                <w:color w:val="000000"/>
              </w:rPr>
              <w:t>MAG, SEN</w:t>
            </w:r>
          </w:p>
        </w:tc>
        <w:tc>
          <w:tcPr>
            <w:tcW w:w="1417" w:type="dxa"/>
          </w:tcPr>
          <w:p w14:paraId="3F09DBC3"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5A6BA80A" w14:textId="77777777" w:rsidTr="00345767">
        <w:trPr>
          <w:trHeight w:val="300"/>
        </w:trPr>
        <w:tc>
          <w:tcPr>
            <w:tcW w:w="2689" w:type="dxa"/>
            <w:shd w:val="clear" w:color="auto" w:fill="auto"/>
          </w:tcPr>
          <w:p w14:paraId="641F8F84" w14:textId="77777777" w:rsidR="00D50AE1" w:rsidRPr="005371FE" w:rsidRDefault="00D50AE1" w:rsidP="0039027D">
            <w:pPr>
              <w:spacing w:before="60" w:after="60"/>
              <w:rPr>
                <w:lang w:val="en-US"/>
              </w:rPr>
            </w:pPr>
            <w:r w:rsidRPr="005371FE">
              <w:rPr>
                <w:rFonts w:ascii="Verdana" w:hAnsi="Verdana" w:cs="Calibri"/>
                <w:color w:val="000000"/>
              </w:rPr>
              <w:t>DVB, DVO</w:t>
            </w:r>
          </w:p>
        </w:tc>
        <w:tc>
          <w:tcPr>
            <w:tcW w:w="1417" w:type="dxa"/>
            <w:shd w:val="clear" w:color="auto" w:fill="auto"/>
          </w:tcPr>
          <w:p w14:paraId="29D1B0F8" w14:textId="77777777" w:rsidR="00D50AE1" w:rsidRPr="005371FE" w:rsidRDefault="00D50AE1" w:rsidP="0039027D">
            <w:pPr>
              <w:spacing w:before="60" w:after="60"/>
              <w:jc w:val="right"/>
              <w:rPr>
                <w:lang w:val="en-US"/>
              </w:rPr>
            </w:pPr>
            <w:r w:rsidRPr="005371FE">
              <w:rPr>
                <w:rFonts w:ascii="Verdana" w:hAnsi="Verdana" w:cs="Calibri"/>
                <w:color w:val="000000"/>
              </w:rPr>
              <w:t>4</w:t>
            </w:r>
          </w:p>
        </w:tc>
        <w:tc>
          <w:tcPr>
            <w:tcW w:w="425" w:type="dxa"/>
            <w:tcBorders>
              <w:top w:val="nil"/>
              <w:bottom w:val="nil"/>
            </w:tcBorders>
          </w:tcPr>
          <w:p w14:paraId="6C7ED0CA" w14:textId="77777777" w:rsidR="00D50AE1" w:rsidRPr="005371FE" w:rsidRDefault="00D50AE1" w:rsidP="0039027D">
            <w:pPr>
              <w:spacing w:before="60" w:after="60"/>
              <w:rPr>
                <w:lang w:val="en-US"/>
              </w:rPr>
            </w:pPr>
          </w:p>
        </w:tc>
        <w:tc>
          <w:tcPr>
            <w:tcW w:w="2693" w:type="dxa"/>
          </w:tcPr>
          <w:p w14:paraId="581CC626" w14:textId="77777777" w:rsidR="00D50AE1" w:rsidRPr="005371FE" w:rsidRDefault="00D50AE1" w:rsidP="0039027D">
            <w:pPr>
              <w:spacing w:before="60" w:after="60"/>
              <w:rPr>
                <w:lang w:val="en-US"/>
              </w:rPr>
            </w:pPr>
          </w:p>
        </w:tc>
        <w:tc>
          <w:tcPr>
            <w:tcW w:w="1417" w:type="dxa"/>
          </w:tcPr>
          <w:p w14:paraId="62EA87E1" w14:textId="77777777" w:rsidR="00D50AE1" w:rsidRPr="005371FE" w:rsidRDefault="00D50AE1" w:rsidP="0039027D">
            <w:pPr>
              <w:spacing w:before="60" w:after="60"/>
              <w:jc w:val="right"/>
              <w:rPr>
                <w:lang w:val="en-US"/>
              </w:rPr>
            </w:pPr>
          </w:p>
        </w:tc>
      </w:tr>
      <w:tr w:rsidR="00D50AE1" w:rsidRPr="005371FE" w14:paraId="4E710ACF" w14:textId="77777777" w:rsidTr="00345767">
        <w:trPr>
          <w:trHeight w:val="300"/>
        </w:trPr>
        <w:tc>
          <w:tcPr>
            <w:tcW w:w="2689" w:type="dxa"/>
            <w:shd w:val="clear" w:color="auto" w:fill="auto"/>
          </w:tcPr>
          <w:p w14:paraId="6F1A77A6" w14:textId="77777777" w:rsidR="00D50AE1" w:rsidRPr="005371FE" w:rsidRDefault="00D50AE1" w:rsidP="0039027D">
            <w:pPr>
              <w:spacing w:before="60" w:after="60"/>
              <w:rPr>
                <w:b/>
                <w:bCs/>
                <w:lang w:val="en-US"/>
              </w:rPr>
            </w:pPr>
            <w:r w:rsidRPr="005371FE">
              <w:rPr>
                <w:b/>
                <w:bCs/>
                <w:lang w:val="en-US"/>
              </w:rPr>
              <w:t>Total</w:t>
            </w:r>
          </w:p>
        </w:tc>
        <w:tc>
          <w:tcPr>
            <w:tcW w:w="1417" w:type="dxa"/>
            <w:shd w:val="clear" w:color="auto" w:fill="auto"/>
          </w:tcPr>
          <w:p w14:paraId="656D0A59" w14:textId="77777777" w:rsidR="00D50AE1" w:rsidRPr="005371FE" w:rsidRDefault="00D50AE1" w:rsidP="0039027D">
            <w:pPr>
              <w:spacing w:before="60" w:after="60"/>
              <w:jc w:val="right"/>
              <w:rPr>
                <w:lang w:val="en-US"/>
              </w:rPr>
            </w:pPr>
          </w:p>
        </w:tc>
        <w:tc>
          <w:tcPr>
            <w:tcW w:w="425" w:type="dxa"/>
            <w:tcBorders>
              <w:top w:val="nil"/>
              <w:bottom w:val="nil"/>
            </w:tcBorders>
          </w:tcPr>
          <w:p w14:paraId="2332D9AA" w14:textId="77777777" w:rsidR="00D50AE1" w:rsidRPr="005371FE" w:rsidRDefault="00D50AE1" w:rsidP="0039027D">
            <w:pPr>
              <w:spacing w:before="60" w:after="60"/>
              <w:rPr>
                <w:lang w:val="en-US"/>
              </w:rPr>
            </w:pPr>
          </w:p>
        </w:tc>
        <w:tc>
          <w:tcPr>
            <w:tcW w:w="2693" w:type="dxa"/>
          </w:tcPr>
          <w:p w14:paraId="70D526B9" w14:textId="77777777" w:rsidR="00D50AE1" w:rsidRPr="005371FE" w:rsidRDefault="00D50AE1" w:rsidP="0039027D">
            <w:pPr>
              <w:spacing w:before="60" w:after="60"/>
              <w:rPr>
                <w:lang w:val="en-US"/>
              </w:rPr>
            </w:pPr>
          </w:p>
        </w:tc>
        <w:tc>
          <w:tcPr>
            <w:tcW w:w="1417" w:type="dxa"/>
          </w:tcPr>
          <w:p w14:paraId="3C3B6A7D" w14:textId="77777777" w:rsidR="00D50AE1" w:rsidRPr="005371FE" w:rsidRDefault="00D50AE1" w:rsidP="0039027D">
            <w:pPr>
              <w:spacing w:before="60" w:after="60"/>
              <w:jc w:val="right"/>
              <w:rPr>
                <w:b/>
                <w:bCs/>
                <w:lang w:val="en-US"/>
              </w:rPr>
            </w:pPr>
            <w:r w:rsidRPr="005371FE">
              <w:rPr>
                <w:b/>
                <w:bCs/>
                <w:lang w:val="en-US"/>
              </w:rPr>
              <w:t>361</w:t>
            </w:r>
          </w:p>
        </w:tc>
      </w:tr>
    </w:tbl>
    <w:p w14:paraId="61B89963" w14:textId="77777777" w:rsidR="00D50AE1" w:rsidRPr="005371FE" w:rsidRDefault="00D50AE1" w:rsidP="00D50AE1">
      <w:pPr>
        <w:rPr>
          <w:lang w:val="en-US"/>
        </w:rPr>
      </w:pPr>
    </w:p>
    <w:p w14:paraId="5DE2958C" w14:textId="09D4CECA" w:rsidR="00D50AE1" w:rsidRPr="005371FE" w:rsidRDefault="00D50AE1" w:rsidP="00DD0DB4">
      <w:pPr>
        <w:pStyle w:val="Heading3"/>
        <w:rPr>
          <w:lang w:val="en-US"/>
        </w:rPr>
      </w:pPr>
      <w:r w:rsidRPr="005371FE">
        <w:t xml:space="preserve">The FRC </w:t>
      </w:r>
      <w:r w:rsidR="00660EF4" w:rsidRPr="005371FE">
        <w:t xml:space="preserve">improves community wellbeing by </w:t>
      </w:r>
      <w:r w:rsidRPr="005371FE">
        <w:t>support</w:t>
      </w:r>
      <w:r w:rsidR="00660EF4" w:rsidRPr="005371FE">
        <w:t>ing</w:t>
      </w:r>
      <w:r w:rsidRPr="005371FE">
        <w:t xml:space="preserve"> the restoration of socially responsible standards of behaviour.</w:t>
      </w:r>
    </w:p>
    <w:p w14:paraId="5D80E04C" w14:textId="1A5216F9" w:rsidR="00E06891" w:rsidRPr="005371FE" w:rsidRDefault="00C3390B" w:rsidP="00D50AE1">
      <w:bookmarkStart w:id="3" w:name="_Hlk76996843"/>
      <w:r w:rsidRPr="005371FE">
        <w:t>The FRC uses conferences as</w:t>
      </w:r>
      <w:r w:rsidR="00A91BB3" w:rsidRPr="005371FE">
        <w:t xml:space="preserve"> a</w:t>
      </w:r>
      <w:r w:rsidRPr="005371FE">
        <w:t xml:space="preserve"> forum to discuss with clients the issues </w:t>
      </w:r>
      <w:r w:rsidR="00A91BB3" w:rsidRPr="005371FE">
        <w:t>outlined in</w:t>
      </w:r>
      <w:r w:rsidRPr="005371FE">
        <w:t xml:space="preserve"> an agency notice</w:t>
      </w:r>
      <w:r w:rsidR="00A91BB3" w:rsidRPr="005371FE">
        <w:t>/s</w:t>
      </w:r>
      <w:r w:rsidR="00801AD5" w:rsidRPr="005371FE">
        <w:t>. Conferences</w:t>
      </w:r>
      <w:r w:rsidRPr="005371FE">
        <w:t xml:space="preserve"> </w:t>
      </w:r>
      <w:r w:rsidR="00A91BB3" w:rsidRPr="005371FE">
        <w:t>are held in a manner which facilitates early intervention and encourages clients to take personal responsibility for their actions. From 1 July 2020 to 30 June 2021 a total of 1,491 conferences were held relating to 665 clients.</w:t>
      </w:r>
    </w:p>
    <w:p w14:paraId="5A481F14" w14:textId="77777777" w:rsidR="00CE1F49" w:rsidRPr="005371FE" w:rsidRDefault="00CE1F49" w:rsidP="00D50AE1">
      <w:pPr>
        <w:rPr>
          <w:lang w:val="en-US"/>
        </w:rPr>
      </w:pPr>
    </w:p>
    <w:p w14:paraId="333998AE" w14:textId="747D4E75" w:rsidR="00D50AE1" w:rsidRPr="005371FE" w:rsidRDefault="00863E0B" w:rsidP="00863E0B">
      <w:pPr>
        <w:rPr>
          <w:rFonts w:ascii="Helvetica" w:hAnsi="Helvetica" w:cs="Helvetica"/>
          <w:b/>
          <w:bCs/>
          <w:sz w:val="17"/>
          <w:szCs w:val="17"/>
          <w:lang w:val="en-US"/>
        </w:rPr>
      </w:pPr>
      <w:r w:rsidRPr="005371FE">
        <w:rPr>
          <w:rFonts w:ascii="Helvetica" w:hAnsi="Helvetica" w:cs="Helvetica"/>
          <w:b/>
          <w:bCs/>
          <w:sz w:val="17"/>
          <w:szCs w:val="17"/>
          <w:lang w:val="en-US"/>
        </w:rPr>
        <w:t>T</w:t>
      </w:r>
      <w:r w:rsidR="00D50AE1" w:rsidRPr="005371FE">
        <w:rPr>
          <w:rFonts w:ascii="Helvetica" w:hAnsi="Helvetica" w:cs="Helvetica"/>
          <w:b/>
          <w:bCs/>
          <w:sz w:val="17"/>
          <w:szCs w:val="17"/>
          <w:lang w:val="en-US"/>
        </w:rPr>
        <w:t xml:space="preserve">able </w:t>
      </w:r>
      <w:r w:rsidR="000B4E0E" w:rsidRPr="005371FE">
        <w:rPr>
          <w:rFonts w:ascii="Helvetica" w:hAnsi="Helvetica" w:cs="Helvetica"/>
          <w:b/>
          <w:bCs/>
          <w:sz w:val="17"/>
          <w:szCs w:val="17"/>
          <w:lang w:val="en-US"/>
        </w:rPr>
        <w:t>6</w:t>
      </w:r>
      <w:r w:rsidR="00D50AE1" w:rsidRPr="005371FE">
        <w:rPr>
          <w:rFonts w:ascii="Helvetica" w:hAnsi="Helvetica" w:cs="Helvetica"/>
          <w:b/>
          <w:bCs/>
          <w:sz w:val="17"/>
          <w:szCs w:val="17"/>
          <w:lang w:val="en-US"/>
        </w:rPr>
        <w:t>: Conferences by community and quarter</w:t>
      </w:r>
      <w:r w:rsidR="002B48D7" w:rsidRPr="005371FE">
        <w:rPr>
          <w:rFonts w:ascii="Helvetica" w:hAnsi="Helvetica" w:cs="Helvetica"/>
          <w:b/>
          <w:bCs/>
          <w:sz w:val="17"/>
          <w:szCs w:val="17"/>
          <w:lang w:val="en-US"/>
        </w:rPr>
        <w:t xml:space="preserve"> </w:t>
      </w:r>
      <w:r w:rsidR="00D50AE1" w:rsidRPr="005371FE">
        <w:rPr>
          <w:rFonts w:ascii="Helvetica" w:hAnsi="Helvetica" w:cs="Helvetica"/>
          <w:b/>
          <w:bCs/>
          <w:sz w:val="17"/>
          <w:szCs w:val="17"/>
          <w:lang w:val="en-US"/>
        </w:rPr>
        <w:t>1 July 2020 to 30 June 2021.</w:t>
      </w:r>
    </w:p>
    <w:tbl>
      <w:tblPr>
        <w:tblW w:w="6198" w:type="dxa"/>
        <w:tblLayout w:type="fixed"/>
        <w:tblLook w:val="04A0" w:firstRow="1" w:lastRow="0" w:firstColumn="1" w:lastColumn="0" w:noHBand="0" w:noVBand="1"/>
      </w:tblPr>
      <w:tblGrid>
        <w:gridCol w:w="2119"/>
        <w:gridCol w:w="815"/>
        <w:gridCol w:w="816"/>
        <w:gridCol w:w="816"/>
        <w:gridCol w:w="816"/>
        <w:gridCol w:w="816"/>
      </w:tblGrid>
      <w:tr w:rsidR="00625549" w:rsidRPr="005371FE" w14:paraId="2A0BEE12" w14:textId="3766C81F" w:rsidTr="00625549">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3A3243A" w14:textId="77777777" w:rsidR="00625549" w:rsidRPr="005371FE" w:rsidRDefault="00625549" w:rsidP="00345767">
            <w:pPr>
              <w:rPr>
                <w:b/>
                <w:bCs/>
                <w:color w:val="FFFFFF" w:themeColor="background1"/>
              </w:rPr>
            </w:pPr>
            <w:r w:rsidRPr="005371FE">
              <w:rPr>
                <w:b/>
                <w:bCs/>
                <w:color w:val="FFFFFF" w:themeColor="background1"/>
              </w:rPr>
              <w:lastRenderedPageBreak/>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64B196D1" w14:textId="268B8310" w:rsidR="00625549" w:rsidRPr="005371FE" w:rsidRDefault="00625549" w:rsidP="00345767">
            <w:pPr>
              <w:jc w:val="right"/>
              <w:rPr>
                <w:b/>
                <w:bCs/>
                <w:color w:val="FFFFFF" w:themeColor="background1"/>
              </w:rPr>
            </w:pPr>
            <w:r w:rsidRPr="005371FE">
              <w:rPr>
                <w:b/>
                <w:bCs/>
                <w:color w:val="FFFFFF" w:themeColor="background1"/>
              </w:rPr>
              <w:t>Qtr 49</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0BF3B049" w14:textId="2F6AE2F5" w:rsidR="00625549" w:rsidRPr="005371FE" w:rsidRDefault="00625549" w:rsidP="00345767">
            <w:pPr>
              <w:jc w:val="right"/>
              <w:rPr>
                <w:b/>
                <w:bCs/>
                <w:color w:val="FFFFFF" w:themeColor="background1"/>
              </w:rPr>
            </w:pPr>
            <w:r w:rsidRPr="005371FE">
              <w:rPr>
                <w:b/>
                <w:bCs/>
                <w:color w:val="FFFFFF" w:themeColor="background1"/>
              </w:rPr>
              <w:t>Qtr 50</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1EBEAAA0" w14:textId="199BCEE9" w:rsidR="00625549" w:rsidRPr="005371FE" w:rsidRDefault="00625549" w:rsidP="00345767">
            <w:pPr>
              <w:jc w:val="right"/>
              <w:rPr>
                <w:b/>
                <w:bCs/>
                <w:color w:val="FFFFFF" w:themeColor="background1"/>
              </w:rPr>
            </w:pPr>
            <w:r w:rsidRPr="005371FE">
              <w:rPr>
                <w:b/>
                <w:bCs/>
                <w:color w:val="FFFFFF" w:themeColor="background1"/>
              </w:rPr>
              <w:t>Qtr 51</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13A48841" w14:textId="62FA26E3" w:rsidR="00625549" w:rsidRPr="005371FE" w:rsidRDefault="00625549" w:rsidP="00345767">
            <w:pPr>
              <w:jc w:val="right"/>
              <w:rPr>
                <w:b/>
                <w:bCs/>
                <w:color w:val="FFFFFF" w:themeColor="background1"/>
              </w:rPr>
            </w:pPr>
            <w:r w:rsidRPr="005371FE">
              <w:rPr>
                <w:b/>
                <w:bCs/>
                <w:color w:val="FFFFFF" w:themeColor="background1"/>
              </w:rPr>
              <w:t>Qtr 52</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7D182EAA" w14:textId="526FD04A" w:rsidR="00625549" w:rsidRPr="005371FE" w:rsidRDefault="00625549" w:rsidP="00345767">
            <w:pPr>
              <w:jc w:val="right"/>
              <w:rPr>
                <w:b/>
                <w:bCs/>
                <w:color w:val="FFFFFF" w:themeColor="background1"/>
              </w:rPr>
            </w:pPr>
            <w:r w:rsidRPr="005371FE">
              <w:rPr>
                <w:b/>
                <w:bCs/>
                <w:color w:val="FFFFFF" w:themeColor="background1"/>
              </w:rPr>
              <w:t>Total</w:t>
            </w:r>
          </w:p>
        </w:tc>
      </w:tr>
      <w:tr w:rsidR="00625549" w:rsidRPr="005371FE" w14:paraId="230316BE" w14:textId="23C3350F"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26B8F4D1" w14:textId="77777777" w:rsidR="00625549" w:rsidRPr="005371FE" w:rsidRDefault="00625549" w:rsidP="00625549">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2094CC52" w14:textId="77777777" w:rsidR="00625549" w:rsidRPr="005371FE" w:rsidRDefault="00625549" w:rsidP="00625549">
            <w:pPr>
              <w:spacing w:before="60" w:after="60"/>
              <w:jc w:val="right"/>
            </w:pPr>
            <w:r w:rsidRPr="005371FE">
              <w:t>140</w:t>
            </w:r>
          </w:p>
        </w:tc>
        <w:tc>
          <w:tcPr>
            <w:tcW w:w="816" w:type="dxa"/>
            <w:tcBorders>
              <w:top w:val="nil"/>
              <w:left w:val="nil"/>
              <w:bottom w:val="single" w:sz="4" w:space="0" w:color="auto"/>
              <w:right w:val="single" w:sz="4" w:space="0" w:color="auto"/>
            </w:tcBorders>
            <w:shd w:val="clear" w:color="auto" w:fill="auto"/>
            <w:noWrap/>
          </w:tcPr>
          <w:p w14:paraId="076F29D4" w14:textId="77777777" w:rsidR="00625549" w:rsidRPr="005371FE" w:rsidRDefault="00625549" w:rsidP="00625549">
            <w:pPr>
              <w:spacing w:before="60" w:after="60"/>
              <w:jc w:val="right"/>
            </w:pPr>
            <w:r w:rsidRPr="005371FE">
              <w:t>212</w:t>
            </w:r>
          </w:p>
        </w:tc>
        <w:tc>
          <w:tcPr>
            <w:tcW w:w="816" w:type="dxa"/>
            <w:tcBorders>
              <w:top w:val="nil"/>
              <w:left w:val="nil"/>
              <w:bottom w:val="single" w:sz="4" w:space="0" w:color="auto"/>
              <w:right w:val="single" w:sz="4" w:space="0" w:color="auto"/>
            </w:tcBorders>
            <w:shd w:val="clear" w:color="auto" w:fill="auto"/>
            <w:noWrap/>
          </w:tcPr>
          <w:p w14:paraId="4EA45ACB" w14:textId="77777777" w:rsidR="00625549" w:rsidRPr="005371FE" w:rsidRDefault="00625549" w:rsidP="00625549">
            <w:pPr>
              <w:spacing w:before="60" w:after="60"/>
              <w:jc w:val="right"/>
            </w:pPr>
            <w:r w:rsidRPr="005371FE">
              <w:t>145</w:t>
            </w:r>
          </w:p>
        </w:tc>
        <w:tc>
          <w:tcPr>
            <w:tcW w:w="816" w:type="dxa"/>
            <w:tcBorders>
              <w:top w:val="nil"/>
              <w:left w:val="nil"/>
              <w:bottom w:val="single" w:sz="4" w:space="0" w:color="auto"/>
              <w:right w:val="single" w:sz="4" w:space="0" w:color="auto"/>
            </w:tcBorders>
            <w:shd w:val="clear" w:color="auto" w:fill="auto"/>
            <w:noWrap/>
          </w:tcPr>
          <w:p w14:paraId="123C011B" w14:textId="77777777" w:rsidR="00625549" w:rsidRPr="005371FE" w:rsidRDefault="00625549" w:rsidP="00625549">
            <w:pPr>
              <w:spacing w:before="60" w:after="60"/>
              <w:jc w:val="right"/>
            </w:pPr>
            <w:r w:rsidRPr="005371FE">
              <w:t>145</w:t>
            </w:r>
          </w:p>
        </w:tc>
        <w:tc>
          <w:tcPr>
            <w:tcW w:w="816" w:type="dxa"/>
            <w:tcBorders>
              <w:top w:val="nil"/>
              <w:left w:val="nil"/>
              <w:bottom w:val="single" w:sz="4" w:space="0" w:color="auto"/>
              <w:right w:val="single" w:sz="4" w:space="0" w:color="auto"/>
            </w:tcBorders>
          </w:tcPr>
          <w:p w14:paraId="12D73953" w14:textId="37117C71" w:rsidR="00625549" w:rsidRPr="005371FE" w:rsidRDefault="00625549" w:rsidP="00625549">
            <w:pPr>
              <w:spacing w:before="60" w:after="60"/>
              <w:jc w:val="right"/>
            </w:pPr>
            <w:r w:rsidRPr="005371FE">
              <w:rPr>
                <w:rFonts w:cs="Arial"/>
                <w:b/>
                <w:bCs/>
                <w:szCs w:val="20"/>
              </w:rPr>
              <w:t>642</w:t>
            </w:r>
          </w:p>
        </w:tc>
      </w:tr>
      <w:tr w:rsidR="00625549" w:rsidRPr="005371FE" w14:paraId="68098FF1" w14:textId="65BED375"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488C37C3" w14:textId="77777777" w:rsidR="00625549" w:rsidRPr="005371FE" w:rsidRDefault="00625549" w:rsidP="00625549">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46440B48" w14:textId="77777777" w:rsidR="00625549" w:rsidRPr="005371FE" w:rsidRDefault="00625549" w:rsidP="00625549">
            <w:pPr>
              <w:spacing w:before="60" w:after="60"/>
              <w:jc w:val="right"/>
            </w:pPr>
            <w:r w:rsidRPr="005371FE">
              <w:t>15</w:t>
            </w:r>
          </w:p>
        </w:tc>
        <w:tc>
          <w:tcPr>
            <w:tcW w:w="816" w:type="dxa"/>
            <w:tcBorders>
              <w:top w:val="nil"/>
              <w:left w:val="nil"/>
              <w:bottom w:val="single" w:sz="4" w:space="0" w:color="auto"/>
              <w:right w:val="single" w:sz="4" w:space="0" w:color="auto"/>
            </w:tcBorders>
            <w:shd w:val="clear" w:color="auto" w:fill="auto"/>
            <w:noWrap/>
          </w:tcPr>
          <w:p w14:paraId="3B71A206" w14:textId="77777777" w:rsidR="00625549" w:rsidRPr="005371FE" w:rsidRDefault="00625549" w:rsidP="00625549">
            <w:pPr>
              <w:spacing w:before="60" w:after="60"/>
              <w:jc w:val="right"/>
            </w:pPr>
            <w:r w:rsidRPr="005371FE">
              <w:t>19</w:t>
            </w:r>
          </w:p>
        </w:tc>
        <w:tc>
          <w:tcPr>
            <w:tcW w:w="816" w:type="dxa"/>
            <w:tcBorders>
              <w:top w:val="nil"/>
              <w:left w:val="nil"/>
              <w:bottom w:val="single" w:sz="4" w:space="0" w:color="auto"/>
              <w:right w:val="single" w:sz="4" w:space="0" w:color="auto"/>
            </w:tcBorders>
            <w:shd w:val="clear" w:color="auto" w:fill="auto"/>
            <w:noWrap/>
          </w:tcPr>
          <w:p w14:paraId="116183FE" w14:textId="77777777" w:rsidR="00625549" w:rsidRPr="005371FE" w:rsidRDefault="00625549" w:rsidP="00625549">
            <w:pPr>
              <w:spacing w:before="60" w:after="60"/>
              <w:jc w:val="right"/>
            </w:pPr>
            <w:r w:rsidRPr="005371FE">
              <w:t>9</w:t>
            </w:r>
          </w:p>
        </w:tc>
        <w:tc>
          <w:tcPr>
            <w:tcW w:w="816" w:type="dxa"/>
            <w:tcBorders>
              <w:top w:val="nil"/>
              <w:left w:val="nil"/>
              <w:bottom w:val="single" w:sz="4" w:space="0" w:color="auto"/>
              <w:right w:val="single" w:sz="4" w:space="0" w:color="auto"/>
            </w:tcBorders>
            <w:shd w:val="clear" w:color="auto" w:fill="auto"/>
            <w:noWrap/>
          </w:tcPr>
          <w:p w14:paraId="65116982" w14:textId="77777777" w:rsidR="00625549" w:rsidRPr="005371FE" w:rsidRDefault="00625549" w:rsidP="00625549">
            <w:pPr>
              <w:spacing w:before="60" w:after="60"/>
              <w:jc w:val="right"/>
            </w:pPr>
            <w:r w:rsidRPr="005371FE">
              <w:t>26</w:t>
            </w:r>
          </w:p>
        </w:tc>
        <w:tc>
          <w:tcPr>
            <w:tcW w:w="816" w:type="dxa"/>
            <w:tcBorders>
              <w:top w:val="nil"/>
              <w:left w:val="nil"/>
              <w:bottom w:val="single" w:sz="4" w:space="0" w:color="auto"/>
              <w:right w:val="single" w:sz="4" w:space="0" w:color="auto"/>
            </w:tcBorders>
          </w:tcPr>
          <w:p w14:paraId="64C31315" w14:textId="34DFDBC9" w:rsidR="00625549" w:rsidRPr="005371FE" w:rsidRDefault="00625549" w:rsidP="00625549">
            <w:pPr>
              <w:spacing w:before="60" w:after="60"/>
              <w:jc w:val="right"/>
            </w:pPr>
            <w:r w:rsidRPr="005371FE">
              <w:rPr>
                <w:rFonts w:cs="Arial"/>
                <w:b/>
                <w:bCs/>
                <w:szCs w:val="20"/>
              </w:rPr>
              <w:t>69</w:t>
            </w:r>
          </w:p>
        </w:tc>
      </w:tr>
      <w:tr w:rsidR="00625549" w:rsidRPr="005371FE" w14:paraId="6270D0E0" w14:textId="2ABFF5D4"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51E40A15" w14:textId="77777777" w:rsidR="00625549" w:rsidRPr="005371FE" w:rsidRDefault="00625549" w:rsidP="00625549">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3463B94C" w14:textId="77777777" w:rsidR="00625549" w:rsidRPr="005371FE" w:rsidRDefault="00625549" w:rsidP="00625549">
            <w:pPr>
              <w:spacing w:before="60" w:after="60"/>
              <w:jc w:val="right"/>
            </w:pPr>
            <w:r w:rsidRPr="005371FE">
              <w:t>101</w:t>
            </w:r>
          </w:p>
        </w:tc>
        <w:tc>
          <w:tcPr>
            <w:tcW w:w="816" w:type="dxa"/>
            <w:tcBorders>
              <w:top w:val="nil"/>
              <w:left w:val="nil"/>
              <w:bottom w:val="single" w:sz="4" w:space="0" w:color="auto"/>
              <w:right w:val="single" w:sz="4" w:space="0" w:color="auto"/>
            </w:tcBorders>
            <w:shd w:val="clear" w:color="auto" w:fill="auto"/>
            <w:noWrap/>
          </w:tcPr>
          <w:p w14:paraId="70C86123" w14:textId="77777777" w:rsidR="00625549" w:rsidRPr="005371FE" w:rsidRDefault="00625549" w:rsidP="00625549">
            <w:pPr>
              <w:spacing w:before="60" w:after="60"/>
              <w:jc w:val="right"/>
            </w:pPr>
            <w:r w:rsidRPr="005371FE">
              <w:t>117</w:t>
            </w:r>
          </w:p>
        </w:tc>
        <w:tc>
          <w:tcPr>
            <w:tcW w:w="816" w:type="dxa"/>
            <w:tcBorders>
              <w:top w:val="nil"/>
              <w:left w:val="nil"/>
              <w:bottom w:val="single" w:sz="4" w:space="0" w:color="auto"/>
              <w:right w:val="single" w:sz="4" w:space="0" w:color="auto"/>
            </w:tcBorders>
            <w:shd w:val="clear" w:color="auto" w:fill="auto"/>
            <w:noWrap/>
          </w:tcPr>
          <w:p w14:paraId="52437553" w14:textId="77777777" w:rsidR="00625549" w:rsidRPr="005371FE" w:rsidRDefault="00625549" w:rsidP="00625549">
            <w:pPr>
              <w:spacing w:before="60" w:after="60"/>
              <w:jc w:val="right"/>
            </w:pPr>
            <w:r w:rsidRPr="005371FE">
              <w:t>117</w:t>
            </w:r>
          </w:p>
        </w:tc>
        <w:tc>
          <w:tcPr>
            <w:tcW w:w="816" w:type="dxa"/>
            <w:tcBorders>
              <w:top w:val="nil"/>
              <w:left w:val="nil"/>
              <w:bottom w:val="single" w:sz="4" w:space="0" w:color="auto"/>
              <w:right w:val="single" w:sz="4" w:space="0" w:color="auto"/>
            </w:tcBorders>
            <w:shd w:val="clear" w:color="auto" w:fill="auto"/>
            <w:noWrap/>
          </w:tcPr>
          <w:p w14:paraId="00F8C381" w14:textId="77777777" w:rsidR="00625549" w:rsidRPr="005371FE" w:rsidRDefault="00625549" w:rsidP="00625549">
            <w:pPr>
              <w:spacing w:before="60" w:after="60"/>
              <w:jc w:val="right"/>
            </w:pPr>
            <w:r w:rsidRPr="005371FE">
              <w:t>93</w:t>
            </w:r>
          </w:p>
        </w:tc>
        <w:tc>
          <w:tcPr>
            <w:tcW w:w="816" w:type="dxa"/>
            <w:tcBorders>
              <w:top w:val="nil"/>
              <w:left w:val="nil"/>
              <w:bottom w:val="single" w:sz="4" w:space="0" w:color="auto"/>
              <w:right w:val="single" w:sz="4" w:space="0" w:color="auto"/>
            </w:tcBorders>
          </w:tcPr>
          <w:p w14:paraId="2146A0C2" w14:textId="0AFF749B" w:rsidR="00625549" w:rsidRPr="005371FE" w:rsidRDefault="00625549" w:rsidP="00625549">
            <w:pPr>
              <w:spacing w:before="60" w:after="60"/>
              <w:jc w:val="right"/>
            </w:pPr>
            <w:r w:rsidRPr="005371FE">
              <w:rPr>
                <w:rFonts w:cs="Arial"/>
                <w:b/>
                <w:bCs/>
                <w:szCs w:val="20"/>
              </w:rPr>
              <w:t>428</w:t>
            </w:r>
          </w:p>
        </w:tc>
      </w:tr>
      <w:tr w:rsidR="00625549" w:rsidRPr="005371FE" w14:paraId="05FE6164" w14:textId="2D91E4AE"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1D0A173E" w14:textId="77777777" w:rsidR="00625549" w:rsidRPr="005371FE" w:rsidRDefault="00625549" w:rsidP="00625549">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272A59C0" w14:textId="77777777" w:rsidR="00625549" w:rsidRPr="005371FE" w:rsidRDefault="00625549" w:rsidP="00625549">
            <w:pPr>
              <w:spacing w:before="60" w:after="60"/>
              <w:jc w:val="right"/>
            </w:pPr>
            <w:r w:rsidRPr="005371FE">
              <w:t>57</w:t>
            </w:r>
          </w:p>
        </w:tc>
        <w:tc>
          <w:tcPr>
            <w:tcW w:w="816" w:type="dxa"/>
            <w:tcBorders>
              <w:top w:val="nil"/>
              <w:left w:val="nil"/>
              <w:bottom w:val="single" w:sz="4" w:space="0" w:color="auto"/>
              <w:right w:val="single" w:sz="4" w:space="0" w:color="auto"/>
            </w:tcBorders>
            <w:shd w:val="clear" w:color="auto" w:fill="auto"/>
            <w:noWrap/>
          </w:tcPr>
          <w:p w14:paraId="1EC1E562" w14:textId="77777777" w:rsidR="00625549" w:rsidRPr="005371FE" w:rsidRDefault="00625549" w:rsidP="00625549">
            <w:pPr>
              <w:spacing w:before="60" w:after="60"/>
              <w:jc w:val="right"/>
            </w:pPr>
            <w:r w:rsidRPr="005371FE">
              <w:t>56</w:t>
            </w:r>
          </w:p>
        </w:tc>
        <w:tc>
          <w:tcPr>
            <w:tcW w:w="816" w:type="dxa"/>
            <w:tcBorders>
              <w:top w:val="nil"/>
              <w:left w:val="nil"/>
              <w:bottom w:val="single" w:sz="4" w:space="0" w:color="auto"/>
              <w:right w:val="single" w:sz="4" w:space="0" w:color="auto"/>
            </w:tcBorders>
            <w:shd w:val="clear" w:color="auto" w:fill="auto"/>
            <w:noWrap/>
          </w:tcPr>
          <w:p w14:paraId="0F8990C9" w14:textId="77777777" w:rsidR="00625549" w:rsidRPr="005371FE" w:rsidRDefault="00625549" w:rsidP="00625549">
            <w:pPr>
              <w:spacing w:before="60" w:after="60"/>
              <w:jc w:val="right"/>
            </w:pPr>
            <w:r w:rsidRPr="005371FE">
              <w:t>74</w:t>
            </w:r>
          </w:p>
        </w:tc>
        <w:tc>
          <w:tcPr>
            <w:tcW w:w="816" w:type="dxa"/>
            <w:tcBorders>
              <w:top w:val="nil"/>
              <w:left w:val="nil"/>
              <w:bottom w:val="single" w:sz="4" w:space="0" w:color="auto"/>
              <w:right w:val="single" w:sz="4" w:space="0" w:color="auto"/>
            </w:tcBorders>
            <w:shd w:val="clear" w:color="auto" w:fill="auto"/>
            <w:noWrap/>
          </w:tcPr>
          <w:p w14:paraId="2B841AA1" w14:textId="77777777" w:rsidR="00625549" w:rsidRPr="005371FE" w:rsidRDefault="00625549" w:rsidP="00625549">
            <w:pPr>
              <w:spacing w:before="60" w:after="60"/>
              <w:jc w:val="right"/>
            </w:pPr>
            <w:r w:rsidRPr="005371FE">
              <w:t>60</w:t>
            </w:r>
          </w:p>
        </w:tc>
        <w:tc>
          <w:tcPr>
            <w:tcW w:w="816" w:type="dxa"/>
            <w:tcBorders>
              <w:top w:val="nil"/>
              <w:left w:val="nil"/>
              <w:bottom w:val="single" w:sz="4" w:space="0" w:color="auto"/>
              <w:right w:val="single" w:sz="4" w:space="0" w:color="auto"/>
            </w:tcBorders>
          </w:tcPr>
          <w:p w14:paraId="50FEB583" w14:textId="052915D6" w:rsidR="00625549" w:rsidRPr="005371FE" w:rsidRDefault="00625549" w:rsidP="00625549">
            <w:pPr>
              <w:spacing w:before="60" w:after="60"/>
              <w:jc w:val="right"/>
            </w:pPr>
            <w:r w:rsidRPr="005371FE">
              <w:rPr>
                <w:rFonts w:cs="Arial"/>
                <w:b/>
                <w:bCs/>
                <w:szCs w:val="20"/>
              </w:rPr>
              <w:t>247</w:t>
            </w:r>
          </w:p>
        </w:tc>
      </w:tr>
      <w:tr w:rsidR="00625549" w:rsidRPr="005371FE" w14:paraId="5C0B19AE" w14:textId="5686354F"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0AEAF713" w14:textId="77777777" w:rsidR="00625549" w:rsidRPr="005371FE" w:rsidRDefault="00625549" w:rsidP="00625549">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73153ACA" w14:textId="77777777" w:rsidR="00625549" w:rsidRPr="005371FE" w:rsidRDefault="00625549" w:rsidP="00625549">
            <w:pPr>
              <w:spacing w:before="60" w:after="60"/>
              <w:jc w:val="right"/>
            </w:pPr>
            <w:r w:rsidRPr="005371FE">
              <w:t>18</w:t>
            </w:r>
          </w:p>
        </w:tc>
        <w:tc>
          <w:tcPr>
            <w:tcW w:w="816" w:type="dxa"/>
            <w:tcBorders>
              <w:top w:val="nil"/>
              <w:left w:val="nil"/>
              <w:bottom w:val="single" w:sz="4" w:space="0" w:color="auto"/>
              <w:right w:val="single" w:sz="4" w:space="0" w:color="auto"/>
            </w:tcBorders>
            <w:shd w:val="clear" w:color="auto" w:fill="auto"/>
            <w:noWrap/>
          </w:tcPr>
          <w:p w14:paraId="107D3BA4" w14:textId="77777777" w:rsidR="00625549" w:rsidRPr="005371FE" w:rsidRDefault="00625549" w:rsidP="00625549">
            <w:pPr>
              <w:spacing w:before="60" w:after="60"/>
              <w:jc w:val="right"/>
            </w:pPr>
            <w:r w:rsidRPr="005371FE">
              <w:t>20</w:t>
            </w:r>
          </w:p>
        </w:tc>
        <w:tc>
          <w:tcPr>
            <w:tcW w:w="816" w:type="dxa"/>
            <w:tcBorders>
              <w:top w:val="nil"/>
              <w:left w:val="nil"/>
              <w:bottom w:val="single" w:sz="4" w:space="0" w:color="auto"/>
              <w:right w:val="single" w:sz="4" w:space="0" w:color="auto"/>
            </w:tcBorders>
            <w:shd w:val="clear" w:color="auto" w:fill="auto"/>
            <w:noWrap/>
          </w:tcPr>
          <w:p w14:paraId="2F65B78E" w14:textId="77777777" w:rsidR="00625549" w:rsidRPr="005371FE" w:rsidRDefault="00625549" w:rsidP="00625549">
            <w:pPr>
              <w:spacing w:before="60" w:after="60"/>
              <w:jc w:val="right"/>
            </w:pPr>
            <w:r w:rsidRPr="005371FE">
              <w:t>26</w:t>
            </w:r>
          </w:p>
        </w:tc>
        <w:tc>
          <w:tcPr>
            <w:tcW w:w="816" w:type="dxa"/>
            <w:tcBorders>
              <w:top w:val="nil"/>
              <w:left w:val="nil"/>
              <w:bottom w:val="single" w:sz="4" w:space="0" w:color="auto"/>
              <w:right w:val="single" w:sz="4" w:space="0" w:color="auto"/>
            </w:tcBorders>
            <w:shd w:val="clear" w:color="auto" w:fill="auto"/>
            <w:noWrap/>
          </w:tcPr>
          <w:p w14:paraId="6C3F862B" w14:textId="77777777" w:rsidR="00625549" w:rsidRPr="005371FE" w:rsidRDefault="00625549" w:rsidP="00625549">
            <w:pPr>
              <w:spacing w:before="60" w:after="60"/>
              <w:jc w:val="right"/>
            </w:pPr>
            <w:r w:rsidRPr="005371FE">
              <w:t>41</w:t>
            </w:r>
          </w:p>
        </w:tc>
        <w:tc>
          <w:tcPr>
            <w:tcW w:w="816" w:type="dxa"/>
            <w:tcBorders>
              <w:top w:val="nil"/>
              <w:left w:val="nil"/>
              <w:bottom w:val="single" w:sz="4" w:space="0" w:color="auto"/>
              <w:right w:val="single" w:sz="4" w:space="0" w:color="auto"/>
            </w:tcBorders>
          </w:tcPr>
          <w:p w14:paraId="75B805EA" w14:textId="143756B6" w:rsidR="00625549" w:rsidRPr="005371FE" w:rsidRDefault="00625549" w:rsidP="00625549">
            <w:pPr>
              <w:spacing w:before="60" w:after="60"/>
              <w:jc w:val="right"/>
            </w:pPr>
            <w:r w:rsidRPr="005371FE">
              <w:rPr>
                <w:rFonts w:cs="Arial"/>
                <w:b/>
                <w:bCs/>
                <w:szCs w:val="20"/>
              </w:rPr>
              <w:t>105</w:t>
            </w:r>
          </w:p>
        </w:tc>
      </w:tr>
      <w:tr w:rsidR="00625549" w:rsidRPr="005371FE" w14:paraId="3B244A18" w14:textId="2FC7E9A1" w:rsidTr="00625549">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30E4FE01" w14:textId="77777777" w:rsidR="00625549" w:rsidRPr="005371FE" w:rsidRDefault="00625549" w:rsidP="00625549">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5BF14560" w14:textId="77777777" w:rsidR="00625549" w:rsidRPr="005371FE" w:rsidRDefault="00625549" w:rsidP="00625549">
            <w:pPr>
              <w:spacing w:before="60" w:after="60"/>
              <w:jc w:val="right"/>
              <w:rPr>
                <w:b/>
                <w:bCs/>
              </w:rPr>
            </w:pPr>
            <w:r w:rsidRPr="005371FE">
              <w:rPr>
                <w:b/>
                <w:bCs/>
              </w:rPr>
              <w:t>331</w:t>
            </w:r>
          </w:p>
        </w:tc>
        <w:tc>
          <w:tcPr>
            <w:tcW w:w="816" w:type="dxa"/>
            <w:tcBorders>
              <w:top w:val="single" w:sz="4" w:space="0" w:color="auto"/>
              <w:left w:val="nil"/>
              <w:bottom w:val="single" w:sz="4" w:space="0" w:color="auto"/>
              <w:right w:val="single" w:sz="4" w:space="0" w:color="auto"/>
            </w:tcBorders>
            <w:shd w:val="clear" w:color="auto" w:fill="auto"/>
            <w:noWrap/>
          </w:tcPr>
          <w:p w14:paraId="51FF6BFC" w14:textId="77777777" w:rsidR="00625549" w:rsidRPr="005371FE" w:rsidRDefault="00625549" w:rsidP="00625549">
            <w:pPr>
              <w:spacing w:before="60" w:after="60"/>
              <w:jc w:val="right"/>
              <w:rPr>
                <w:b/>
                <w:bCs/>
              </w:rPr>
            </w:pPr>
            <w:r w:rsidRPr="005371FE">
              <w:rPr>
                <w:b/>
                <w:bCs/>
              </w:rPr>
              <w:t>424</w:t>
            </w:r>
          </w:p>
        </w:tc>
        <w:tc>
          <w:tcPr>
            <w:tcW w:w="816" w:type="dxa"/>
            <w:tcBorders>
              <w:top w:val="single" w:sz="4" w:space="0" w:color="auto"/>
              <w:left w:val="nil"/>
              <w:bottom w:val="single" w:sz="4" w:space="0" w:color="auto"/>
              <w:right w:val="single" w:sz="4" w:space="0" w:color="auto"/>
            </w:tcBorders>
            <w:shd w:val="clear" w:color="auto" w:fill="auto"/>
            <w:noWrap/>
          </w:tcPr>
          <w:p w14:paraId="4EDE82E7" w14:textId="77777777" w:rsidR="00625549" w:rsidRPr="005371FE" w:rsidRDefault="00625549" w:rsidP="00625549">
            <w:pPr>
              <w:spacing w:before="60" w:after="60"/>
              <w:jc w:val="right"/>
              <w:rPr>
                <w:b/>
                <w:bCs/>
              </w:rPr>
            </w:pPr>
            <w:r w:rsidRPr="005371FE">
              <w:rPr>
                <w:b/>
                <w:bCs/>
              </w:rPr>
              <w:t>371</w:t>
            </w:r>
          </w:p>
        </w:tc>
        <w:tc>
          <w:tcPr>
            <w:tcW w:w="816" w:type="dxa"/>
            <w:tcBorders>
              <w:top w:val="single" w:sz="4" w:space="0" w:color="auto"/>
              <w:left w:val="nil"/>
              <w:bottom w:val="single" w:sz="4" w:space="0" w:color="auto"/>
              <w:right w:val="single" w:sz="4" w:space="0" w:color="auto"/>
            </w:tcBorders>
            <w:shd w:val="clear" w:color="auto" w:fill="auto"/>
            <w:noWrap/>
          </w:tcPr>
          <w:p w14:paraId="4950C863" w14:textId="77777777" w:rsidR="00625549" w:rsidRPr="005371FE" w:rsidRDefault="00625549" w:rsidP="00625549">
            <w:pPr>
              <w:spacing w:before="60" w:after="60"/>
              <w:jc w:val="right"/>
              <w:rPr>
                <w:b/>
                <w:bCs/>
              </w:rPr>
            </w:pPr>
            <w:r w:rsidRPr="005371FE">
              <w:rPr>
                <w:b/>
                <w:bCs/>
              </w:rPr>
              <w:t>365</w:t>
            </w:r>
          </w:p>
        </w:tc>
        <w:tc>
          <w:tcPr>
            <w:tcW w:w="816" w:type="dxa"/>
            <w:tcBorders>
              <w:top w:val="single" w:sz="4" w:space="0" w:color="auto"/>
              <w:left w:val="nil"/>
              <w:bottom w:val="single" w:sz="4" w:space="0" w:color="auto"/>
              <w:right w:val="single" w:sz="4" w:space="0" w:color="auto"/>
            </w:tcBorders>
          </w:tcPr>
          <w:p w14:paraId="235A96A3" w14:textId="2A063ECA" w:rsidR="00625549" w:rsidRPr="005371FE" w:rsidRDefault="00625549" w:rsidP="00625549">
            <w:pPr>
              <w:spacing w:before="60" w:after="60"/>
              <w:jc w:val="right"/>
              <w:rPr>
                <w:b/>
                <w:bCs/>
              </w:rPr>
            </w:pPr>
            <w:r w:rsidRPr="005371FE">
              <w:rPr>
                <w:rFonts w:cs="Arial"/>
                <w:b/>
                <w:bCs/>
                <w:szCs w:val="20"/>
              </w:rPr>
              <w:t>1,491</w:t>
            </w:r>
          </w:p>
        </w:tc>
      </w:tr>
      <w:bookmarkEnd w:id="3"/>
    </w:tbl>
    <w:p w14:paraId="666CF356" w14:textId="77777777" w:rsidR="00E031F7" w:rsidRPr="005371FE" w:rsidRDefault="00E031F7" w:rsidP="00D50AE1"/>
    <w:p w14:paraId="4E8CE1A0" w14:textId="30DFB6AB" w:rsidR="00D50AE1" w:rsidRPr="005371FE" w:rsidRDefault="00D50AE1" w:rsidP="00D50AE1">
      <w:r w:rsidRPr="005371FE">
        <w:t>Conferences during the financial year resulted in 271 agreements to attend community support services (an increase of 1,078 percent when compared to 2019-20), 1 CIM agreement, 157 orders made to attend community support services and 93 CIM orders issued (a 58 percent decrease from the previous reporting period).</w:t>
      </w:r>
      <w:r w:rsidR="00DB5C52" w:rsidRPr="005371FE">
        <w:t xml:space="preserve"> </w:t>
      </w:r>
      <w:r w:rsidRPr="005371FE">
        <w:t>As a subset of the total number of conferences conducted for the financial year, 207 DV conferences were conducted in Aurukun, Coen, Hope Vale and Mossman Gorge.</w:t>
      </w:r>
    </w:p>
    <w:p w14:paraId="0DB88DAC" w14:textId="77777777" w:rsidR="00D50AE1" w:rsidRPr="005371FE" w:rsidRDefault="00D50AE1" w:rsidP="009E548D">
      <w:pPr>
        <w:rPr>
          <w:lang w:val="en-US"/>
        </w:rPr>
      </w:pPr>
    </w:p>
    <w:p w14:paraId="78B029C5" w14:textId="2CACB28C" w:rsidR="00D50AE1" w:rsidRPr="005371FE" w:rsidRDefault="00863E0B" w:rsidP="00921F84">
      <w:pPr>
        <w:pStyle w:val="Heading5"/>
      </w:pPr>
      <w:r w:rsidRPr="005371FE">
        <w:t>Clients on c</w:t>
      </w:r>
      <w:r w:rsidR="00D50AE1" w:rsidRPr="005371FE">
        <w:t>onditional income managemen</w:t>
      </w:r>
      <w:r w:rsidRPr="005371FE">
        <w:t>t</w:t>
      </w:r>
    </w:p>
    <w:p w14:paraId="193F696C" w14:textId="1CA10099" w:rsidR="00D50AE1" w:rsidRPr="005371FE" w:rsidRDefault="00D50AE1" w:rsidP="00D50AE1">
      <w:r w:rsidRPr="005371FE">
        <w:t>From 1 July 2020 to 30 June 2021, there was a total of 94 CIMs relating to 90 clients, a decrease of 45 percent from the 165 clients on CIM in 2019-20.</w:t>
      </w:r>
    </w:p>
    <w:p w14:paraId="67A0AE78" w14:textId="77777777" w:rsidR="00CE1F49" w:rsidRPr="005371FE" w:rsidRDefault="00CE1F49" w:rsidP="00D50AE1"/>
    <w:p w14:paraId="74729EF8" w14:textId="5B04789D" w:rsidR="007B4487" w:rsidRPr="005371FE" w:rsidRDefault="007B4487" w:rsidP="007B4487">
      <w:r w:rsidRPr="005371FE">
        <w:rPr>
          <w:rFonts w:ascii="Helvetica" w:hAnsi="Helvetica" w:cs="Helvetica"/>
          <w:b/>
          <w:bCs/>
          <w:sz w:val="17"/>
          <w:szCs w:val="17"/>
          <w:lang w:val="en-US"/>
        </w:rPr>
        <w:t xml:space="preserve">Table </w:t>
      </w:r>
      <w:r w:rsidR="000B4E0E" w:rsidRPr="005371FE">
        <w:rPr>
          <w:rFonts w:ascii="Helvetica" w:hAnsi="Helvetica" w:cs="Helvetica"/>
          <w:b/>
          <w:bCs/>
          <w:sz w:val="17"/>
          <w:szCs w:val="17"/>
          <w:lang w:val="en-US"/>
        </w:rPr>
        <w:t>7</w:t>
      </w:r>
      <w:r w:rsidRPr="005371FE">
        <w:rPr>
          <w:rFonts w:ascii="Helvetica" w:hAnsi="Helvetica" w:cs="Helvetica"/>
          <w:b/>
          <w:bCs/>
          <w:sz w:val="17"/>
          <w:szCs w:val="17"/>
          <w:lang w:val="en-US"/>
        </w:rPr>
        <w:t>: Conditional income management by community and quarter 1 July 2020 to 30 June 2021.</w:t>
      </w:r>
    </w:p>
    <w:tbl>
      <w:tblPr>
        <w:tblW w:w="6198" w:type="dxa"/>
        <w:tblLayout w:type="fixed"/>
        <w:tblLook w:val="04A0" w:firstRow="1" w:lastRow="0" w:firstColumn="1" w:lastColumn="0" w:noHBand="0" w:noVBand="1"/>
      </w:tblPr>
      <w:tblGrid>
        <w:gridCol w:w="2119"/>
        <w:gridCol w:w="815"/>
        <w:gridCol w:w="816"/>
        <w:gridCol w:w="816"/>
        <w:gridCol w:w="816"/>
        <w:gridCol w:w="816"/>
      </w:tblGrid>
      <w:tr w:rsidR="0033657D" w:rsidRPr="005371FE" w14:paraId="607DB4CF" w14:textId="47E7D762" w:rsidTr="0033657D">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C4981AF" w14:textId="6FFFCC68" w:rsidR="0033657D" w:rsidRPr="005371FE" w:rsidRDefault="0033657D" w:rsidP="0039027D">
            <w:pPr>
              <w:spacing w:before="60" w:after="60"/>
              <w:rPr>
                <w:b/>
                <w:bCs/>
                <w:color w:val="FFFFFF" w:themeColor="background1"/>
              </w:rPr>
            </w:pPr>
            <w:r w:rsidRPr="005371FE">
              <w:rPr>
                <w:b/>
                <w:bCs/>
                <w:color w:val="FFFFFF" w:themeColor="background1"/>
              </w:rPr>
              <w:t>Number of CIMs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5B00FE80"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49</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0304BF1"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50</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7DE356A"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51</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2B40DAE"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52</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43EA711" w14:textId="3D4543D3" w:rsidR="0033657D" w:rsidRPr="005371FE" w:rsidRDefault="0033657D" w:rsidP="0039027D">
            <w:pPr>
              <w:spacing w:before="60" w:after="60"/>
              <w:jc w:val="right"/>
              <w:rPr>
                <w:b/>
                <w:bCs/>
                <w:color w:val="FFFFFF" w:themeColor="background1"/>
              </w:rPr>
            </w:pPr>
            <w:r w:rsidRPr="005371FE">
              <w:rPr>
                <w:b/>
                <w:bCs/>
                <w:color w:val="FFFFFF" w:themeColor="background1"/>
              </w:rPr>
              <w:t>Total</w:t>
            </w:r>
          </w:p>
        </w:tc>
      </w:tr>
      <w:tr w:rsidR="0033657D" w:rsidRPr="005371FE" w14:paraId="06BBADF2" w14:textId="129BF033"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518E58EB" w14:textId="77777777" w:rsidR="0033657D" w:rsidRPr="005371FE" w:rsidRDefault="0033657D" w:rsidP="0033657D">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5CF6028A" w14:textId="77777777" w:rsidR="0033657D" w:rsidRPr="005371FE" w:rsidRDefault="0033657D" w:rsidP="0033657D">
            <w:pPr>
              <w:spacing w:before="60" w:after="60"/>
              <w:jc w:val="right"/>
            </w:pPr>
            <w:r w:rsidRPr="005371FE">
              <w:t>14</w:t>
            </w:r>
          </w:p>
        </w:tc>
        <w:tc>
          <w:tcPr>
            <w:tcW w:w="816" w:type="dxa"/>
            <w:tcBorders>
              <w:top w:val="nil"/>
              <w:left w:val="nil"/>
              <w:bottom w:val="single" w:sz="4" w:space="0" w:color="auto"/>
              <w:right w:val="single" w:sz="4" w:space="0" w:color="auto"/>
            </w:tcBorders>
            <w:shd w:val="clear" w:color="auto" w:fill="auto"/>
            <w:noWrap/>
          </w:tcPr>
          <w:p w14:paraId="64CC59CC" w14:textId="77777777" w:rsidR="0033657D" w:rsidRPr="005371FE" w:rsidRDefault="0033657D" w:rsidP="0033657D">
            <w:pPr>
              <w:spacing w:before="60" w:after="60"/>
              <w:jc w:val="right"/>
            </w:pPr>
            <w:r w:rsidRPr="005371FE">
              <w:t>14</w:t>
            </w:r>
          </w:p>
        </w:tc>
        <w:tc>
          <w:tcPr>
            <w:tcW w:w="816" w:type="dxa"/>
            <w:tcBorders>
              <w:top w:val="nil"/>
              <w:left w:val="nil"/>
              <w:bottom w:val="single" w:sz="4" w:space="0" w:color="auto"/>
              <w:right w:val="single" w:sz="4" w:space="0" w:color="auto"/>
            </w:tcBorders>
            <w:shd w:val="clear" w:color="auto" w:fill="auto"/>
            <w:noWrap/>
          </w:tcPr>
          <w:p w14:paraId="0E9DD602"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5827B79C" w14:textId="77777777" w:rsidR="0033657D" w:rsidRPr="005371FE" w:rsidRDefault="0033657D" w:rsidP="0033657D">
            <w:pPr>
              <w:spacing w:before="60" w:after="60"/>
              <w:jc w:val="right"/>
            </w:pPr>
            <w:r w:rsidRPr="005371FE">
              <w:t>8</w:t>
            </w:r>
          </w:p>
        </w:tc>
        <w:tc>
          <w:tcPr>
            <w:tcW w:w="816" w:type="dxa"/>
            <w:tcBorders>
              <w:top w:val="nil"/>
              <w:left w:val="nil"/>
              <w:bottom w:val="single" w:sz="4" w:space="0" w:color="auto"/>
              <w:right w:val="single" w:sz="4" w:space="0" w:color="auto"/>
            </w:tcBorders>
          </w:tcPr>
          <w:p w14:paraId="035A90C6" w14:textId="62DD3C9A" w:rsidR="0033657D" w:rsidRPr="005371FE" w:rsidRDefault="0033657D" w:rsidP="0033657D">
            <w:pPr>
              <w:spacing w:before="60" w:after="60"/>
              <w:jc w:val="right"/>
            </w:pPr>
            <w:r w:rsidRPr="005371FE">
              <w:rPr>
                <w:rFonts w:cs="Arial"/>
                <w:b/>
                <w:bCs/>
                <w:szCs w:val="20"/>
              </w:rPr>
              <w:t>40</w:t>
            </w:r>
          </w:p>
        </w:tc>
      </w:tr>
      <w:tr w:rsidR="0033657D" w:rsidRPr="005371FE" w14:paraId="7981626F" w14:textId="4470B0E7"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690CE152" w14:textId="77777777" w:rsidR="0033657D" w:rsidRPr="005371FE" w:rsidRDefault="0033657D" w:rsidP="0033657D">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2E2D00C6"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shd w:val="clear" w:color="auto" w:fill="auto"/>
            <w:noWrap/>
          </w:tcPr>
          <w:p w14:paraId="0F837AAF"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42063B61"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0420CDBC"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tcPr>
          <w:p w14:paraId="323F77DE" w14:textId="5C6ABD28" w:rsidR="0033657D" w:rsidRPr="005371FE" w:rsidRDefault="0033657D" w:rsidP="0033657D">
            <w:pPr>
              <w:spacing w:before="60" w:after="60"/>
              <w:jc w:val="right"/>
            </w:pPr>
            <w:r w:rsidRPr="005371FE">
              <w:rPr>
                <w:rFonts w:cs="Arial"/>
                <w:b/>
                <w:bCs/>
                <w:szCs w:val="20"/>
              </w:rPr>
              <w:t>8</w:t>
            </w:r>
          </w:p>
        </w:tc>
      </w:tr>
      <w:tr w:rsidR="0033657D" w:rsidRPr="005371FE" w14:paraId="17D58F15" w14:textId="47E65358"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3AA44EA" w14:textId="77777777" w:rsidR="0033657D" w:rsidRPr="005371FE" w:rsidRDefault="0033657D" w:rsidP="0033657D">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6622CA4E" w14:textId="77777777" w:rsidR="0033657D" w:rsidRPr="005371FE" w:rsidRDefault="0033657D" w:rsidP="0033657D">
            <w:pPr>
              <w:spacing w:before="60" w:after="60"/>
              <w:jc w:val="right"/>
            </w:pPr>
            <w:r w:rsidRPr="005371FE">
              <w:t>8</w:t>
            </w:r>
          </w:p>
        </w:tc>
        <w:tc>
          <w:tcPr>
            <w:tcW w:w="816" w:type="dxa"/>
            <w:tcBorders>
              <w:top w:val="nil"/>
              <w:left w:val="nil"/>
              <w:bottom w:val="single" w:sz="4" w:space="0" w:color="auto"/>
              <w:right w:val="single" w:sz="4" w:space="0" w:color="auto"/>
            </w:tcBorders>
            <w:shd w:val="clear" w:color="auto" w:fill="auto"/>
            <w:noWrap/>
          </w:tcPr>
          <w:p w14:paraId="5FB7F191" w14:textId="77777777" w:rsidR="0033657D" w:rsidRPr="005371FE" w:rsidRDefault="0033657D" w:rsidP="0033657D">
            <w:pPr>
              <w:spacing w:before="60" w:after="60"/>
              <w:jc w:val="right"/>
            </w:pPr>
            <w:r w:rsidRPr="005371FE">
              <w:t>6</w:t>
            </w:r>
          </w:p>
        </w:tc>
        <w:tc>
          <w:tcPr>
            <w:tcW w:w="816" w:type="dxa"/>
            <w:tcBorders>
              <w:top w:val="nil"/>
              <w:left w:val="nil"/>
              <w:bottom w:val="single" w:sz="4" w:space="0" w:color="auto"/>
              <w:right w:val="single" w:sz="4" w:space="0" w:color="auto"/>
            </w:tcBorders>
            <w:shd w:val="clear" w:color="auto" w:fill="auto"/>
            <w:noWrap/>
          </w:tcPr>
          <w:p w14:paraId="2EBB42B6"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60FAFD55" w14:textId="77777777" w:rsidR="0033657D" w:rsidRPr="005371FE" w:rsidRDefault="0033657D" w:rsidP="0033657D">
            <w:pPr>
              <w:spacing w:before="60" w:after="60"/>
              <w:jc w:val="right"/>
            </w:pPr>
            <w:r w:rsidRPr="005371FE">
              <w:t>7</w:t>
            </w:r>
          </w:p>
        </w:tc>
        <w:tc>
          <w:tcPr>
            <w:tcW w:w="816" w:type="dxa"/>
            <w:tcBorders>
              <w:top w:val="nil"/>
              <w:left w:val="nil"/>
              <w:bottom w:val="single" w:sz="4" w:space="0" w:color="auto"/>
              <w:right w:val="single" w:sz="4" w:space="0" w:color="auto"/>
            </w:tcBorders>
          </w:tcPr>
          <w:p w14:paraId="6A182CAF" w14:textId="05E77FE0" w:rsidR="0033657D" w:rsidRPr="005371FE" w:rsidRDefault="0033657D" w:rsidP="0033657D">
            <w:pPr>
              <w:spacing w:before="60" w:after="60"/>
              <w:jc w:val="right"/>
            </w:pPr>
            <w:r w:rsidRPr="005371FE">
              <w:rPr>
                <w:rFonts w:cs="Arial"/>
                <w:b/>
                <w:bCs/>
                <w:szCs w:val="20"/>
              </w:rPr>
              <w:t>23</w:t>
            </w:r>
          </w:p>
        </w:tc>
      </w:tr>
      <w:tr w:rsidR="0033657D" w:rsidRPr="005371FE" w14:paraId="0840814A" w14:textId="3C772DFC"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6DECD00" w14:textId="77777777" w:rsidR="0033657D" w:rsidRPr="005371FE" w:rsidRDefault="0033657D" w:rsidP="0033657D">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5C6B77ED" w14:textId="77777777" w:rsidR="0033657D" w:rsidRPr="005371FE" w:rsidRDefault="0033657D" w:rsidP="0033657D">
            <w:pPr>
              <w:spacing w:before="60" w:after="60"/>
              <w:jc w:val="right"/>
            </w:pPr>
            <w:r w:rsidRPr="005371FE">
              <w:t>6</w:t>
            </w:r>
          </w:p>
        </w:tc>
        <w:tc>
          <w:tcPr>
            <w:tcW w:w="816" w:type="dxa"/>
            <w:tcBorders>
              <w:top w:val="nil"/>
              <w:left w:val="nil"/>
              <w:bottom w:val="single" w:sz="4" w:space="0" w:color="auto"/>
              <w:right w:val="single" w:sz="4" w:space="0" w:color="auto"/>
            </w:tcBorders>
            <w:shd w:val="clear" w:color="auto" w:fill="auto"/>
            <w:noWrap/>
          </w:tcPr>
          <w:p w14:paraId="21E4B3EA"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5DD6D24D"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154EB9F4"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tcPr>
          <w:p w14:paraId="432BF26A" w14:textId="1D216DC6" w:rsidR="0033657D" w:rsidRPr="005371FE" w:rsidRDefault="0033657D" w:rsidP="0033657D">
            <w:pPr>
              <w:spacing w:before="60" w:after="60"/>
              <w:jc w:val="right"/>
            </w:pPr>
            <w:r w:rsidRPr="005371FE">
              <w:rPr>
                <w:rFonts w:cs="Arial"/>
                <w:b/>
                <w:bCs/>
                <w:szCs w:val="20"/>
              </w:rPr>
              <w:t>12</w:t>
            </w:r>
          </w:p>
        </w:tc>
      </w:tr>
      <w:tr w:rsidR="0033657D" w:rsidRPr="005371FE" w14:paraId="18F31884" w14:textId="07FFAC7F"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tcPr>
          <w:p w14:paraId="2DAC977A" w14:textId="77777777" w:rsidR="0033657D" w:rsidRPr="005371FE" w:rsidRDefault="0033657D" w:rsidP="0033657D">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513BE183"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01472F4B"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22EDF56A"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1DEC9A95"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tcPr>
          <w:p w14:paraId="76892B65" w14:textId="267CFDA7" w:rsidR="0033657D" w:rsidRPr="005371FE" w:rsidRDefault="0033657D" w:rsidP="0033657D">
            <w:pPr>
              <w:spacing w:before="60" w:after="60"/>
              <w:jc w:val="right"/>
            </w:pPr>
            <w:r w:rsidRPr="005371FE">
              <w:rPr>
                <w:rFonts w:cs="Arial"/>
                <w:b/>
                <w:bCs/>
                <w:szCs w:val="20"/>
              </w:rPr>
              <w:t>11</w:t>
            </w:r>
          </w:p>
        </w:tc>
      </w:tr>
      <w:tr w:rsidR="0033657D" w:rsidRPr="005371FE" w14:paraId="492BCFFF" w14:textId="0752C8CA" w:rsidTr="0033657D">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41003BA2" w14:textId="77777777" w:rsidR="0033657D" w:rsidRPr="005371FE" w:rsidRDefault="0033657D" w:rsidP="0033657D">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40FC9679" w14:textId="77777777" w:rsidR="0033657D" w:rsidRPr="005371FE" w:rsidRDefault="0033657D" w:rsidP="0033657D">
            <w:pPr>
              <w:spacing w:before="60" w:after="60"/>
              <w:jc w:val="right"/>
              <w:rPr>
                <w:b/>
                <w:bCs/>
              </w:rPr>
            </w:pPr>
            <w:r w:rsidRPr="005371FE">
              <w:rPr>
                <w:b/>
                <w:bCs/>
              </w:rPr>
              <w:t>35</w:t>
            </w:r>
          </w:p>
        </w:tc>
        <w:tc>
          <w:tcPr>
            <w:tcW w:w="816" w:type="dxa"/>
            <w:tcBorders>
              <w:top w:val="single" w:sz="4" w:space="0" w:color="auto"/>
              <w:left w:val="nil"/>
              <w:bottom w:val="single" w:sz="4" w:space="0" w:color="auto"/>
              <w:right w:val="single" w:sz="4" w:space="0" w:color="auto"/>
            </w:tcBorders>
            <w:shd w:val="clear" w:color="auto" w:fill="auto"/>
            <w:noWrap/>
          </w:tcPr>
          <w:p w14:paraId="35256F3B" w14:textId="77777777" w:rsidR="0033657D" w:rsidRPr="005371FE" w:rsidRDefault="0033657D" w:rsidP="0033657D">
            <w:pPr>
              <w:spacing w:before="60" w:after="60"/>
              <w:jc w:val="right"/>
              <w:rPr>
                <w:b/>
                <w:bCs/>
              </w:rPr>
            </w:pPr>
            <w:r w:rsidRPr="005371FE">
              <w:rPr>
                <w:b/>
                <w:bCs/>
              </w:rPr>
              <w:t>22</w:t>
            </w:r>
          </w:p>
        </w:tc>
        <w:tc>
          <w:tcPr>
            <w:tcW w:w="816" w:type="dxa"/>
            <w:tcBorders>
              <w:top w:val="single" w:sz="4" w:space="0" w:color="auto"/>
              <w:left w:val="nil"/>
              <w:bottom w:val="single" w:sz="4" w:space="0" w:color="auto"/>
              <w:right w:val="single" w:sz="4" w:space="0" w:color="auto"/>
            </w:tcBorders>
            <w:shd w:val="clear" w:color="auto" w:fill="auto"/>
            <w:noWrap/>
          </w:tcPr>
          <w:p w14:paraId="78290B03" w14:textId="77777777" w:rsidR="0033657D" w:rsidRPr="005371FE" w:rsidRDefault="0033657D" w:rsidP="0033657D">
            <w:pPr>
              <w:spacing w:before="60" w:after="60"/>
              <w:jc w:val="right"/>
              <w:rPr>
                <w:b/>
                <w:bCs/>
              </w:rPr>
            </w:pPr>
            <w:r w:rsidRPr="005371FE">
              <w:rPr>
                <w:b/>
                <w:bCs/>
              </w:rPr>
              <w:t>12</w:t>
            </w:r>
          </w:p>
        </w:tc>
        <w:tc>
          <w:tcPr>
            <w:tcW w:w="816" w:type="dxa"/>
            <w:tcBorders>
              <w:top w:val="single" w:sz="4" w:space="0" w:color="auto"/>
              <w:left w:val="nil"/>
              <w:bottom w:val="single" w:sz="4" w:space="0" w:color="auto"/>
              <w:right w:val="single" w:sz="4" w:space="0" w:color="auto"/>
            </w:tcBorders>
            <w:shd w:val="clear" w:color="auto" w:fill="auto"/>
            <w:noWrap/>
          </w:tcPr>
          <w:p w14:paraId="59987776" w14:textId="77777777" w:rsidR="0033657D" w:rsidRPr="005371FE" w:rsidRDefault="0033657D" w:rsidP="0033657D">
            <w:pPr>
              <w:spacing w:before="60" w:after="60"/>
              <w:jc w:val="right"/>
              <w:rPr>
                <w:b/>
                <w:bCs/>
              </w:rPr>
            </w:pPr>
            <w:r w:rsidRPr="005371FE">
              <w:rPr>
                <w:b/>
                <w:bCs/>
              </w:rPr>
              <w:t>25</w:t>
            </w:r>
          </w:p>
        </w:tc>
        <w:tc>
          <w:tcPr>
            <w:tcW w:w="816" w:type="dxa"/>
            <w:tcBorders>
              <w:top w:val="single" w:sz="4" w:space="0" w:color="auto"/>
              <w:left w:val="nil"/>
              <w:bottom w:val="single" w:sz="4" w:space="0" w:color="auto"/>
              <w:right w:val="single" w:sz="4" w:space="0" w:color="auto"/>
            </w:tcBorders>
          </w:tcPr>
          <w:p w14:paraId="0DEDB40B" w14:textId="241BB667" w:rsidR="0033657D" w:rsidRPr="005371FE" w:rsidRDefault="0033657D" w:rsidP="0033657D">
            <w:pPr>
              <w:spacing w:before="60" w:after="60"/>
              <w:jc w:val="right"/>
              <w:rPr>
                <w:b/>
                <w:bCs/>
              </w:rPr>
            </w:pPr>
            <w:r w:rsidRPr="005371FE">
              <w:rPr>
                <w:rFonts w:cs="Arial"/>
                <w:b/>
                <w:bCs/>
                <w:szCs w:val="20"/>
              </w:rPr>
              <w:t>94</w:t>
            </w:r>
          </w:p>
        </w:tc>
      </w:tr>
    </w:tbl>
    <w:p w14:paraId="48A452D6" w14:textId="77777777" w:rsidR="00507584" w:rsidRDefault="00507584" w:rsidP="000C2E99"/>
    <w:p w14:paraId="173BBB34" w14:textId="09964060" w:rsidR="002B48D7" w:rsidRPr="005371FE" w:rsidRDefault="00D50AE1" w:rsidP="000C2E99">
      <w:r w:rsidRPr="005371FE">
        <w:t>As of 30 June 2021, there were 65 clients subject to a current CIM with 54 percent at 60% and 54 percent for a 12-month duration.</w:t>
      </w:r>
      <w:r w:rsidR="005F3FAE" w:rsidRPr="005371FE">
        <w:t xml:space="preserve"> </w:t>
      </w:r>
      <w:r w:rsidR="002B48D7" w:rsidRPr="005371FE">
        <w:t>As a subset of the total number of CIMs in the financial year, 9 CIMs were made</w:t>
      </w:r>
      <w:r w:rsidR="00507584">
        <w:t xml:space="preserve"> at conference</w:t>
      </w:r>
      <w:r w:rsidR="002B48D7" w:rsidRPr="005371FE">
        <w:t xml:space="preserve"> in relation to DV </w:t>
      </w:r>
      <w:r w:rsidR="00507584">
        <w:t>notifying behaviours</w:t>
      </w:r>
      <w:r w:rsidR="002B48D7" w:rsidRPr="005371FE">
        <w:t>.</w:t>
      </w:r>
    </w:p>
    <w:p w14:paraId="2FD3250C" w14:textId="77777777" w:rsidR="00507584" w:rsidRDefault="00507584">
      <w:pPr>
        <w:spacing w:after="160" w:line="259" w:lineRule="auto"/>
      </w:pPr>
      <w:r>
        <w:br w:type="page"/>
      </w:r>
    </w:p>
    <w:p w14:paraId="44908E75" w14:textId="630AC923" w:rsidR="006664F5" w:rsidRPr="005371FE" w:rsidRDefault="006664F5" w:rsidP="000C2E99">
      <w:r w:rsidRPr="005371FE">
        <w:lastRenderedPageBreak/>
        <w:t>Since the transition of the BasicsCard to the CDC on 17 March 2021 the Commission has processed 31 CIMs as follows:</w:t>
      </w:r>
    </w:p>
    <w:p w14:paraId="6F587659" w14:textId="5565570F" w:rsidR="00D50AE1" w:rsidRPr="005371FE" w:rsidRDefault="00D50AE1" w:rsidP="00836142">
      <w:pPr>
        <w:spacing w:after="160" w:line="259"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932777" w:rsidRPr="005371FE" w14:paraId="2317199B" w14:textId="77777777" w:rsidTr="0048665E">
        <w:trPr>
          <w:trHeight w:val="567"/>
        </w:trPr>
        <w:tc>
          <w:tcPr>
            <w:tcW w:w="4167" w:type="dxa"/>
            <w:shd w:val="clear" w:color="auto" w:fill="808080" w:themeFill="background1" w:themeFillShade="80"/>
          </w:tcPr>
          <w:p w14:paraId="2B83F4BA" w14:textId="3A2021FB" w:rsidR="00932777" w:rsidRPr="005371FE" w:rsidRDefault="00932777" w:rsidP="00F46583">
            <w:pPr>
              <w:spacing w:before="60" w:after="60" w:line="240" w:lineRule="auto"/>
              <w:rPr>
                <w:color w:val="FFFFFF" w:themeColor="background1"/>
              </w:rPr>
            </w:pPr>
            <w:r w:rsidRPr="005371FE">
              <w:rPr>
                <w:rFonts w:ascii="Helvetica" w:hAnsi="Helvetica" w:cs="Helvetica"/>
                <w:b/>
                <w:bCs/>
                <w:color w:val="FFFFFF" w:themeColor="background1"/>
                <w:sz w:val="17"/>
                <w:szCs w:val="17"/>
                <w:lang w:val="en-US"/>
              </w:rPr>
              <w:t xml:space="preserve">Graph 3: Breakdown of CDC CIMs by duration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c>
          <w:tcPr>
            <w:tcW w:w="170" w:type="dxa"/>
            <w:shd w:val="clear" w:color="auto" w:fill="auto"/>
          </w:tcPr>
          <w:p w14:paraId="185C7934" w14:textId="77777777" w:rsidR="00932777" w:rsidRPr="005371FE" w:rsidRDefault="00932777" w:rsidP="00F46583">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00504942" w14:textId="1F9E562B" w:rsidR="00932777" w:rsidRPr="005371FE" w:rsidRDefault="00932777" w:rsidP="00F46583">
            <w:pPr>
              <w:spacing w:before="60" w:after="60" w:line="240" w:lineRule="auto"/>
              <w:rPr>
                <w:color w:val="FFFFFF" w:themeColor="background1"/>
              </w:rPr>
            </w:pPr>
            <w:r w:rsidRPr="005371FE">
              <w:rPr>
                <w:rFonts w:ascii="Helvetica" w:hAnsi="Helvetica" w:cs="Helvetica"/>
                <w:b/>
                <w:bCs/>
                <w:color w:val="FFFFFF" w:themeColor="background1"/>
                <w:sz w:val="17"/>
                <w:szCs w:val="17"/>
                <w:lang w:val="en-US"/>
              </w:rPr>
              <w:t xml:space="preserve">Graph 4: Breakdown of CDC CIMs by percentage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r>
      <w:tr w:rsidR="00932777" w:rsidRPr="005371FE" w14:paraId="697E738D" w14:textId="77777777" w:rsidTr="0048665E">
        <w:trPr>
          <w:trHeight w:val="4354"/>
        </w:trPr>
        <w:tc>
          <w:tcPr>
            <w:tcW w:w="4167" w:type="dxa"/>
          </w:tcPr>
          <w:p w14:paraId="33862D9B" w14:textId="44D5BB29" w:rsidR="00932777" w:rsidRPr="005371FE" w:rsidRDefault="00932777" w:rsidP="00990DAD">
            <w:r w:rsidRPr="005371FE">
              <w:rPr>
                <w:noProof/>
              </w:rPr>
              <w:drawing>
                <wp:anchor distT="0" distB="0" distL="114300" distR="114300" simplePos="0" relativeHeight="251688960" behindDoc="0" locked="0" layoutInCell="1" allowOverlap="1" wp14:anchorId="285BE42E" wp14:editId="6F9CB85C">
                  <wp:simplePos x="0" y="0"/>
                  <wp:positionH relativeFrom="margin">
                    <wp:posOffset>-72389</wp:posOffset>
                  </wp:positionH>
                  <wp:positionV relativeFrom="page">
                    <wp:posOffset>-24129</wp:posOffset>
                  </wp:positionV>
                  <wp:extent cx="2609850" cy="2686050"/>
                  <wp:effectExtent l="0" t="0" r="0" b="0"/>
                  <wp:wrapNone/>
                  <wp:docPr id="10" name="Chart 10">
                    <a:extLst xmlns:a="http://schemas.openxmlformats.org/drawingml/2006/main">
                      <a:ext uri="{FF2B5EF4-FFF2-40B4-BE49-F238E27FC236}">
                        <a16:creationId xmlns:a16="http://schemas.microsoft.com/office/drawing/2014/main" id="{DF87BC9B-AD46-45A9-B486-5FB092D05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c>
          <w:tcPr>
            <w:tcW w:w="170" w:type="dxa"/>
          </w:tcPr>
          <w:p w14:paraId="2B52D640" w14:textId="77777777" w:rsidR="00932777" w:rsidRPr="005371FE" w:rsidRDefault="00932777" w:rsidP="00990DAD">
            <w:pPr>
              <w:rPr>
                <w:noProof/>
              </w:rPr>
            </w:pPr>
          </w:p>
        </w:tc>
        <w:tc>
          <w:tcPr>
            <w:tcW w:w="4167" w:type="dxa"/>
          </w:tcPr>
          <w:p w14:paraId="3D907251" w14:textId="2EA2819B" w:rsidR="00932777" w:rsidRPr="005371FE" w:rsidRDefault="00932777" w:rsidP="00990DAD">
            <w:r w:rsidRPr="005371FE">
              <w:rPr>
                <w:noProof/>
              </w:rPr>
              <w:drawing>
                <wp:anchor distT="0" distB="0" distL="114300" distR="114300" simplePos="0" relativeHeight="251689984" behindDoc="0" locked="0" layoutInCell="1" allowOverlap="1" wp14:anchorId="04B09D86" wp14:editId="47CAAFAF">
                  <wp:simplePos x="0" y="0"/>
                  <wp:positionH relativeFrom="column">
                    <wp:posOffset>-100965</wp:posOffset>
                  </wp:positionH>
                  <wp:positionV relativeFrom="paragraph">
                    <wp:posOffset>-5080</wp:posOffset>
                  </wp:positionV>
                  <wp:extent cx="2638425" cy="2647950"/>
                  <wp:effectExtent l="0" t="0" r="0" b="0"/>
                  <wp:wrapNone/>
                  <wp:docPr id="12" name="Chart 12">
                    <a:extLst xmlns:a="http://schemas.openxmlformats.org/drawingml/2006/main">
                      <a:ext uri="{FF2B5EF4-FFF2-40B4-BE49-F238E27FC236}">
                        <a16:creationId xmlns:a16="http://schemas.microsoft.com/office/drawing/2014/main" id="{3E256DA5-E19F-4065-A726-112DE164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bl>
    <w:p w14:paraId="21353E58" w14:textId="56D93625" w:rsidR="000C145A" w:rsidRPr="005371FE" w:rsidRDefault="00A36679" w:rsidP="00D50AE1">
      <w:r w:rsidRPr="005371FE">
        <w:t>The above</w:t>
      </w:r>
      <w:r w:rsidR="00E06891" w:rsidRPr="005371FE">
        <w:t xml:space="preserve"> statistical information</w:t>
      </w:r>
      <w:r w:rsidRPr="005371FE">
        <w:t xml:space="preserve"> demonstrates the</w:t>
      </w:r>
      <w:r w:rsidR="00E06891" w:rsidRPr="005371FE">
        <w:t xml:space="preserve"> FRC’s continued use of</w:t>
      </w:r>
      <w:r w:rsidRPr="005371FE">
        <w:t xml:space="preserve"> CIM </w:t>
      </w:r>
      <w:r w:rsidR="00E06891" w:rsidRPr="005371FE">
        <w:t>is proportionate to the client’s circumstances</w:t>
      </w:r>
      <w:r w:rsidRPr="005371FE">
        <w:t xml:space="preserve"> </w:t>
      </w:r>
      <w:r w:rsidR="004F0E96" w:rsidRPr="005371FE">
        <w:t xml:space="preserve">and </w:t>
      </w:r>
      <w:r w:rsidR="00B81952" w:rsidRPr="005371FE">
        <w:t xml:space="preserve">that CIM is used to </w:t>
      </w:r>
      <w:r w:rsidR="004F0E96" w:rsidRPr="005371FE">
        <w:t>encourage personal responsibility</w:t>
      </w:r>
      <w:r w:rsidR="00B81952" w:rsidRPr="005371FE">
        <w:t xml:space="preserve"> with t</w:t>
      </w:r>
      <w:r w:rsidRPr="005371FE">
        <w:t>erms and percentage</w:t>
      </w:r>
      <w:r w:rsidR="007D5604" w:rsidRPr="005371FE">
        <w:t>s</w:t>
      </w:r>
      <w:r w:rsidRPr="005371FE">
        <w:t xml:space="preserve"> of CIM orders and agreements adjusted according to the client</w:t>
      </w:r>
      <w:r w:rsidR="007D5604" w:rsidRPr="005371FE">
        <w:t>’</w:t>
      </w:r>
      <w:r w:rsidRPr="005371FE">
        <w:t>s progress or lack thereof.</w:t>
      </w:r>
      <w:r w:rsidR="00BF4596" w:rsidRPr="005371FE">
        <w:t xml:space="preserve"> During</w:t>
      </w:r>
      <w:r w:rsidR="00E73EDF" w:rsidRPr="005371FE">
        <w:t xml:space="preserve"> the 2020-21 </w:t>
      </w:r>
      <w:r w:rsidR="00BF4596" w:rsidRPr="005371FE">
        <w:t xml:space="preserve">reporting period CIM clients were more likely to have 60 percent of the welfare payments income managed, for </w:t>
      </w:r>
      <w:r w:rsidR="00B81952" w:rsidRPr="005371FE">
        <w:t xml:space="preserve">a </w:t>
      </w:r>
      <w:r w:rsidR="00BF4596" w:rsidRPr="005371FE">
        <w:t>period</w:t>
      </w:r>
      <w:r w:rsidR="00B81952" w:rsidRPr="005371FE">
        <w:t xml:space="preserve"> of</w:t>
      </w:r>
      <w:r w:rsidR="00BF4596" w:rsidRPr="005371FE">
        <w:t xml:space="preserve"> 6 months or less.</w:t>
      </w:r>
    </w:p>
    <w:p w14:paraId="508A0673" w14:textId="77777777" w:rsidR="009E548D" w:rsidRPr="005371FE" w:rsidRDefault="009E548D" w:rsidP="00D50AE1"/>
    <w:p w14:paraId="47F8395A" w14:textId="6B1AAA04" w:rsidR="00D50AE1" w:rsidRPr="005371FE" w:rsidRDefault="00863E0B" w:rsidP="00921F84">
      <w:pPr>
        <w:pStyle w:val="Heading5"/>
      </w:pPr>
      <w:r w:rsidRPr="005371FE">
        <w:t>Clients on v</w:t>
      </w:r>
      <w:r w:rsidR="00D50AE1" w:rsidRPr="005371FE">
        <w:t>oluntary income management</w:t>
      </w:r>
    </w:p>
    <w:p w14:paraId="18BCFB34" w14:textId="28D28DA5" w:rsidR="00D50AE1" w:rsidRPr="005371FE" w:rsidRDefault="00D50AE1" w:rsidP="00D50AE1">
      <w:r w:rsidRPr="005371FE">
        <w:t>The Commission processed 94 VIM agreements (an increase of 370 percent from 2019-20) for 89 clients. Since the commencement of the Commission 228 clients (148 female and 80 male) have had an active VIM agreement. As of 30 June 2021, there were 79 clients on a current VIM, with 75 percent at 60% and 53 percent for a 12-month duration.</w:t>
      </w:r>
    </w:p>
    <w:p w14:paraId="25C9A010" w14:textId="77777777" w:rsidR="007D5604" w:rsidRPr="005371FE" w:rsidRDefault="007D5604">
      <w:pPr>
        <w:spacing w:after="160" w:line="259" w:lineRule="auto"/>
      </w:pPr>
      <w:r w:rsidRPr="005371FE">
        <w:br w:type="page"/>
      </w:r>
    </w:p>
    <w:p w14:paraId="24FDB4A3" w14:textId="5A8E7274" w:rsidR="00D50AE1" w:rsidRPr="005371FE" w:rsidRDefault="00D50AE1" w:rsidP="00D50AE1">
      <w:r w:rsidRPr="005371FE">
        <w:lastRenderedPageBreak/>
        <w:t>Since the transition of the BasicsCard to the CDC on 17 March 2021 the Commission has processed 79 VIM agreements for 74 clients as follows:</w:t>
      </w:r>
    </w:p>
    <w:p w14:paraId="5F4FF1B1" w14:textId="1F03EE91" w:rsidR="00535717" w:rsidRPr="005371FE" w:rsidRDefault="00535717" w:rsidP="00535717">
      <w:pPr>
        <w:spacing w:after="160" w:line="259" w:lineRule="auto"/>
        <w:rPr>
          <w:lang w:val="en-US"/>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225"/>
        <w:gridCol w:w="4224"/>
      </w:tblGrid>
      <w:tr w:rsidR="00A35C01" w:rsidRPr="005371FE" w14:paraId="695190B6" w14:textId="77777777" w:rsidTr="00D5588D">
        <w:trPr>
          <w:trHeight w:val="567"/>
        </w:trPr>
        <w:tc>
          <w:tcPr>
            <w:tcW w:w="4142" w:type="dxa"/>
            <w:shd w:val="clear" w:color="auto" w:fill="808080" w:themeFill="background1" w:themeFillShade="80"/>
          </w:tcPr>
          <w:p w14:paraId="623E11DB" w14:textId="6F613446" w:rsidR="00A35C01" w:rsidRPr="005371FE" w:rsidRDefault="00A35C01" w:rsidP="00884451">
            <w:pPr>
              <w:spacing w:before="60" w:after="60" w:line="240" w:lineRule="auto"/>
              <w:rPr>
                <w:noProof/>
                <w:color w:val="FFFFFF" w:themeColor="background1"/>
              </w:rPr>
            </w:pPr>
            <w:r w:rsidRPr="005371FE">
              <w:rPr>
                <w:rFonts w:ascii="Helvetica" w:hAnsi="Helvetica" w:cs="Helvetica"/>
                <w:b/>
                <w:bCs/>
                <w:color w:val="FFFFFF" w:themeColor="background1"/>
                <w:sz w:val="17"/>
                <w:szCs w:val="17"/>
                <w:lang w:val="en-US"/>
              </w:rPr>
              <w:t xml:space="preserve">Graph 5: Breakdown of CDC VIMs by duration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c>
          <w:tcPr>
            <w:tcW w:w="170" w:type="dxa"/>
            <w:shd w:val="clear" w:color="auto" w:fill="auto"/>
          </w:tcPr>
          <w:p w14:paraId="308ACB91" w14:textId="77777777" w:rsidR="00A35C01" w:rsidRPr="005371FE" w:rsidRDefault="00A35C01" w:rsidP="00884451">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023FEC1C" w14:textId="727E4A57" w:rsidR="00A35C01" w:rsidRPr="005371FE" w:rsidRDefault="00A35C01" w:rsidP="00884451">
            <w:pPr>
              <w:spacing w:before="60" w:after="60" w:line="240" w:lineRule="auto"/>
              <w:rPr>
                <w:noProof/>
                <w:color w:val="FFFFFF" w:themeColor="background1"/>
              </w:rPr>
            </w:pPr>
            <w:r w:rsidRPr="005371FE">
              <w:rPr>
                <w:rFonts w:ascii="Helvetica" w:hAnsi="Helvetica" w:cs="Helvetica"/>
                <w:b/>
                <w:bCs/>
                <w:color w:val="FFFFFF" w:themeColor="background1"/>
                <w:sz w:val="17"/>
                <w:szCs w:val="17"/>
                <w:lang w:val="en-US"/>
              </w:rPr>
              <w:t>Graph 6: Breakdown of CDC VIMs by percentage</w:t>
            </w:r>
            <w:r w:rsidRPr="005371FE">
              <w:rPr>
                <w:rFonts w:ascii="Helvetica" w:hAnsi="Helvetica" w:cs="Helvetica"/>
                <w:b/>
                <w:bCs/>
                <w:color w:val="FFFFFF" w:themeColor="background1"/>
                <w:sz w:val="17"/>
                <w:szCs w:val="17"/>
                <w:lang w:val="en-US"/>
              </w:rPr>
              <w:tab/>
              <w:t>17 March 2021 – 30 June 2021.</w:t>
            </w:r>
          </w:p>
        </w:tc>
      </w:tr>
      <w:tr w:rsidR="00A35C01" w:rsidRPr="005371FE" w14:paraId="7A4F343B" w14:textId="77777777" w:rsidTr="00D5588D">
        <w:trPr>
          <w:trHeight w:val="4354"/>
        </w:trPr>
        <w:tc>
          <w:tcPr>
            <w:tcW w:w="4142" w:type="dxa"/>
          </w:tcPr>
          <w:p w14:paraId="6DFDF8A6" w14:textId="1A563B4E" w:rsidR="00A35C01" w:rsidRPr="005371FE" w:rsidRDefault="00A35C01" w:rsidP="0091460E">
            <w:r w:rsidRPr="005371FE">
              <w:rPr>
                <w:noProof/>
              </w:rPr>
              <w:drawing>
                <wp:anchor distT="0" distB="0" distL="114300" distR="114300" simplePos="0" relativeHeight="251685888" behindDoc="0" locked="0" layoutInCell="1" allowOverlap="1" wp14:anchorId="3DE16759" wp14:editId="28CF3C95">
                  <wp:simplePos x="0" y="0"/>
                  <wp:positionH relativeFrom="column">
                    <wp:posOffset>-72390</wp:posOffset>
                  </wp:positionH>
                  <wp:positionV relativeFrom="paragraph">
                    <wp:posOffset>-14605</wp:posOffset>
                  </wp:positionV>
                  <wp:extent cx="2590800" cy="2657475"/>
                  <wp:effectExtent l="0" t="0" r="0" b="0"/>
                  <wp:wrapNone/>
                  <wp:docPr id="17" name="Chart 17">
                    <a:extLst xmlns:a="http://schemas.openxmlformats.org/drawingml/2006/main">
                      <a:ext uri="{FF2B5EF4-FFF2-40B4-BE49-F238E27FC236}">
                        <a16:creationId xmlns:a16="http://schemas.microsoft.com/office/drawing/2014/main" id="{19902455-9A01-4377-9886-8FA0FA1CD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c>
        <w:tc>
          <w:tcPr>
            <w:tcW w:w="170" w:type="dxa"/>
          </w:tcPr>
          <w:p w14:paraId="1E30F24A" w14:textId="77777777" w:rsidR="00A35C01" w:rsidRPr="005371FE" w:rsidRDefault="00A35C01" w:rsidP="0091460E">
            <w:pPr>
              <w:rPr>
                <w:noProof/>
              </w:rPr>
            </w:pPr>
          </w:p>
        </w:tc>
        <w:tc>
          <w:tcPr>
            <w:tcW w:w="4167" w:type="dxa"/>
          </w:tcPr>
          <w:p w14:paraId="4338EFAA" w14:textId="57B036BE" w:rsidR="00A35C01" w:rsidRPr="005371FE" w:rsidRDefault="00A35C01" w:rsidP="0091460E">
            <w:r w:rsidRPr="005371FE">
              <w:rPr>
                <w:noProof/>
              </w:rPr>
              <w:drawing>
                <wp:anchor distT="0" distB="0" distL="114300" distR="114300" simplePos="0" relativeHeight="251686912" behindDoc="0" locked="0" layoutInCell="1" allowOverlap="1" wp14:anchorId="739CEE93" wp14:editId="618AF44D">
                  <wp:simplePos x="0" y="0"/>
                  <wp:positionH relativeFrom="column">
                    <wp:posOffset>-109856</wp:posOffset>
                  </wp:positionH>
                  <wp:positionV relativeFrom="paragraph">
                    <wp:posOffset>-5080</wp:posOffset>
                  </wp:positionV>
                  <wp:extent cx="2676525" cy="2657475"/>
                  <wp:effectExtent l="0" t="0" r="0" b="0"/>
                  <wp:wrapNone/>
                  <wp:docPr id="18" name="Chart 18">
                    <a:extLst xmlns:a="http://schemas.openxmlformats.org/drawingml/2006/main">
                      <a:ext uri="{FF2B5EF4-FFF2-40B4-BE49-F238E27FC236}">
                        <a16:creationId xmlns:a16="http://schemas.microsoft.com/office/drawing/2014/main" id="{43A9DFE4-EF79-4357-B75F-1CD9435F2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r>
    </w:tbl>
    <w:p w14:paraId="5567E03D" w14:textId="06D55BAD" w:rsidR="007B4487" w:rsidRPr="005371FE" w:rsidRDefault="007B4487" w:rsidP="007B4487">
      <w:bookmarkStart w:id="4" w:name="_Hlk79047369"/>
      <w:r w:rsidRPr="005371FE">
        <w:t>Out of the 74 clients who entered into a VIM agreement under the new CDC program, 65 still ha</w:t>
      </w:r>
      <w:r w:rsidR="007B32C7" w:rsidRPr="005371FE">
        <w:t>d</w:t>
      </w:r>
      <w:r w:rsidRPr="005371FE">
        <w:t xml:space="preserve"> a current VIM at the end of the financial year and there were nine clients who either entered into a new VIM agreement on the completion of their existing agreement or ended their agreement prior to the end of the financial year. For these nine clients:</w:t>
      </w:r>
    </w:p>
    <w:p w14:paraId="0D125888" w14:textId="5B72CC6C" w:rsidR="007B4487" w:rsidRPr="005371FE" w:rsidRDefault="007B4487" w:rsidP="007B4487">
      <w:pPr>
        <w:pStyle w:val="ListParagraph"/>
        <w:numPr>
          <w:ilvl w:val="0"/>
          <w:numId w:val="30"/>
        </w:numPr>
        <w:spacing w:after="120" w:line="260" w:lineRule="exact"/>
        <w:ind w:left="714" w:hanging="357"/>
      </w:pPr>
      <w:r w:rsidRPr="005371FE">
        <w:t>56 percent entered into a further VIM agreement on completion of their original VIM, again at 60% but extended from 3 to 12 months</w:t>
      </w:r>
    </w:p>
    <w:p w14:paraId="13DB211E" w14:textId="16A90DD2" w:rsidR="007B4487" w:rsidRPr="005371FE" w:rsidRDefault="007B4487" w:rsidP="007B4487">
      <w:pPr>
        <w:pStyle w:val="ListParagraph"/>
        <w:numPr>
          <w:ilvl w:val="0"/>
          <w:numId w:val="30"/>
        </w:numPr>
        <w:spacing w:after="120" w:line="260" w:lineRule="exact"/>
        <w:ind w:left="714" w:hanging="357"/>
      </w:pPr>
      <w:r w:rsidRPr="005371FE">
        <w:t>33 percent decided not to renew their VIM agreements</w:t>
      </w:r>
    </w:p>
    <w:p w14:paraId="589228DB" w14:textId="7FCD9333" w:rsidR="007B4487" w:rsidRPr="005371FE" w:rsidRDefault="007B4487" w:rsidP="007B4487">
      <w:pPr>
        <w:pStyle w:val="ListParagraph"/>
        <w:numPr>
          <w:ilvl w:val="0"/>
          <w:numId w:val="30"/>
        </w:numPr>
        <w:spacing w:after="120" w:line="260" w:lineRule="exact"/>
        <w:ind w:left="714" w:hanging="357"/>
      </w:pPr>
      <w:r w:rsidRPr="005371FE">
        <w:t>11 percent ended their VIM via a voluntary amend/end application.</w:t>
      </w:r>
    </w:p>
    <w:p w14:paraId="07543776" w14:textId="77777777" w:rsidR="000C145A" w:rsidRPr="005371FE" w:rsidRDefault="000C145A" w:rsidP="006B799D"/>
    <w:bookmarkEnd w:id="4"/>
    <w:p w14:paraId="6BFAD0A9" w14:textId="3FC5AD9C" w:rsidR="00D50AE1" w:rsidRPr="005371FE" w:rsidRDefault="00D50AE1" w:rsidP="000C145A">
      <w:pPr>
        <w:spacing w:after="160" w:line="259" w:lineRule="auto"/>
      </w:pPr>
      <w:r w:rsidRPr="005371FE">
        <w:t>As of 30 June 2021, there were more clients on a VIM than a CIM</w:t>
      </w:r>
      <w:r w:rsidR="00973B5F" w:rsidRPr="005371FE">
        <w:t>, demonstrating that the FRC is achieving its strategic objective of encouraging community member</w:t>
      </w:r>
      <w:r w:rsidR="007505D4" w:rsidRPr="005371FE">
        <w:t>s</w:t>
      </w:r>
      <w:r w:rsidR="00973B5F" w:rsidRPr="005371FE">
        <w:t xml:space="preserve"> to resume primary responsibility for their wellbeing and that of their families</w:t>
      </w:r>
      <w:r w:rsidRPr="005371FE">
        <w:t xml:space="preserve">. </w:t>
      </w:r>
      <w:r w:rsidR="00A62A18" w:rsidRPr="005371FE">
        <w:rPr>
          <w:lang w:eastAsia="en-AU"/>
        </w:rPr>
        <w:t xml:space="preserve">Further details about the uptake of voluntary income management by community members across all FRC communities through the successful </w:t>
      </w:r>
      <w:r w:rsidR="007D5604" w:rsidRPr="005371FE">
        <w:rPr>
          <w:lang w:eastAsia="en-AU"/>
        </w:rPr>
        <w:t>transition to</w:t>
      </w:r>
      <w:r w:rsidR="00A62A18" w:rsidRPr="005371FE">
        <w:rPr>
          <w:lang w:eastAsia="en-AU"/>
        </w:rPr>
        <w:t xml:space="preserve"> the CDC can be found in the Significant events and achievements section of this report.</w:t>
      </w:r>
    </w:p>
    <w:p w14:paraId="47336C21" w14:textId="77777777" w:rsidR="00D50AE1" w:rsidRPr="005371FE" w:rsidRDefault="00D50AE1" w:rsidP="00D50AE1"/>
    <w:p w14:paraId="0BE06CB4" w14:textId="77777777" w:rsidR="007852B2" w:rsidRPr="005371FE" w:rsidRDefault="007852B2" w:rsidP="00244EA2">
      <w:r w:rsidRPr="005371FE">
        <w:br w:type="page"/>
      </w:r>
    </w:p>
    <w:p w14:paraId="1AC8025C" w14:textId="7AF7B4CF" w:rsidR="00D50AE1" w:rsidRPr="005371FE" w:rsidRDefault="00D50AE1" w:rsidP="001F5A59">
      <w:pPr>
        <w:pStyle w:val="Heading3"/>
      </w:pPr>
      <w:r w:rsidRPr="005371FE">
        <w:lastRenderedPageBreak/>
        <w:t xml:space="preserve">The FRC </w:t>
      </w:r>
      <w:r w:rsidR="00F52EFE" w:rsidRPr="005371FE">
        <w:t xml:space="preserve">improves community responsibility by </w:t>
      </w:r>
      <w:r w:rsidRPr="005371FE">
        <w:t>build</w:t>
      </w:r>
      <w:r w:rsidR="00F52EFE" w:rsidRPr="005371FE">
        <w:t>ing</w:t>
      </w:r>
      <w:r w:rsidRPr="005371FE">
        <w:t xml:space="preserve"> partnerships and help</w:t>
      </w:r>
      <w:r w:rsidR="00F52EFE" w:rsidRPr="005371FE">
        <w:t>ing</w:t>
      </w:r>
      <w:r w:rsidRPr="005371FE">
        <w:t xml:space="preserve"> people to resume primary responsibility</w:t>
      </w:r>
      <w:r w:rsidR="00F52EFE" w:rsidRPr="005371FE">
        <w:t>.</w:t>
      </w:r>
    </w:p>
    <w:p w14:paraId="060F4B22" w14:textId="77777777" w:rsidR="00D50AE1" w:rsidRPr="005371FE" w:rsidRDefault="00D50AE1" w:rsidP="007852B2"/>
    <w:p w14:paraId="13C20450" w14:textId="697E82A8" w:rsidR="00D50AE1" w:rsidRPr="005371FE" w:rsidRDefault="00D50AE1" w:rsidP="00921F84">
      <w:pPr>
        <w:pStyle w:val="Heading5"/>
      </w:pPr>
      <w:r w:rsidRPr="005371FE">
        <w:t xml:space="preserve">Referrals </w:t>
      </w:r>
      <w:r w:rsidR="00461730" w:rsidRPr="005371FE">
        <w:t xml:space="preserve">help build </w:t>
      </w:r>
      <w:r w:rsidR="00487E7C" w:rsidRPr="005371FE">
        <w:t xml:space="preserve">individual </w:t>
      </w:r>
      <w:r w:rsidR="00461730" w:rsidRPr="005371FE">
        <w:t>client capa</w:t>
      </w:r>
      <w:r w:rsidR="00487E7C" w:rsidRPr="005371FE">
        <w:t>bilities</w:t>
      </w:r>
      <w:r w:rsidR="00507584">
        <w:t>.</w:t>
      </w:r>
    </w:p>
    <w:p w14:paraId="33D2DA9A" w14:textId="77777777" w:rsidR="002B48D7" w:rsidRPr="005371FE" w:rsidRDefault="002B48D7" w:rsidP="002B48D7">
      <w:r w:rsidRPr="005371FE">
        <w:t>Referrals to service providers are an integral part of achieving the Commission’s strategic outcomes of improved community wellbeing and responsibility. During this reporting period 519 referrals were made (inclusive of FRAs and Orders) to attend support services for 359 clients. This is the highest number of clients referred since the commencement of the Commission.</w:t>
      </w:r>
    </w:p>
    <w:p w14:paraId="4B83CF1C" w14:textId="49379206" w:rsidR="002B48D7" w:rsidRPr="005371FE" w:rsidRDefault="002B48D7" w:rsidP="002B48D7">
      <w:r w:rsidRPr="005371FE">
        <w:t>The number of referrals from FRAs and Orders for the financial year represents a 29 percent increase from the previous reporting period of 402 referrals.</w:t>
      </w:r>
      <w:r w:rsidR="00461730" w:rsidRPr="005371FE">
        <w:t xml:space="preserve"> </w:t>
      </w:r>
      <w:r w:rsidRPr="005371FE">
        <w:t>As a subset of the total number of these referrals in the financial year, 110 referrals were made in relation to DV conferences.</w:t>
      </w:r>
    </w:p>
    <w:p w14:paraId="73E9BFE7" w14:textId="1C8D826E" w:rsidR="00863E0B" w:rsidRPr="005371FE" w:rsidRDefault="00863E0B" w:rsidP="007852B2"/>
    <w:p w14:paraId="152C23F1" w14:textId="55940935" w:rsidR="00D50AE1" w:rsidRPr="005371FE" w:rsidRDefault="00D50AE1" w:rsidP="000D07EA">
      <w:pPr>
        <w:spacing w:after="160" w:line="259" w:lineRule="auto"/>
        <w:rPr>
          <w:lang w:val="en-US"/>
        </w:rPr>
      </w:pPr>
      <w:r w:rsidRPr="005371FE">
        <w:rPr>
          <w:rFonts w:ascii="Helvetica" w:hAnsi="Helvetica" w:cs="Helvetica"/>
          <w:b/>
          <w:bCs/>
          <w:sz w:val="17"/>
          <w:szCs w:val="17"/>
          <w:lang w:val="en-US"/>
        </w:rPr>
        <w:t>Table 8: FRC referral pathways by referral type and quarter 1 July 2020 to 30 June 2021.</w:t>
      </w:r>
    </w:p>
    <w:tbl>
      <w:tblPr>
        <w:tblW w:w="8588" w:type="dxa"/>
        <w:tblLayout w:type="fixed"/>
        <w:tblLook w:val="04A0" w:firstRow="1" w:lastRow="0" w:firstColumn="1" w:lastColumn="0" w:noHBand="0" w:noVBand="1"/>
      </w:tblPr>
      <w:tblGrid>
        <w:gridCol w:w="3898"/>
        <w:gridCol w:w="938"/>
        <w:gridCol w:w="938"/>
        <w:gridCol w:w="938"/>
        <w:gridCol w:w="938"/>
        <w:gridCol w:w="938"/>
      </w:tblGrid>
      <w:tr w:rsidR="000A0CCE" w:rsidRPr="005371FE" w14:paraId="35DEB87D" w14:textId="1F18BA7C" w:rsidTr="000A0CCE">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96B94D7" w14:textId="77777777" w:rsidR="000A0CCE" w:rsidRPr="005371FE" w:rsidRDefault="000A0CCE" w:rsidP="0039027D">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0F39D01A"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49</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37F140AD"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50</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3D4AEE69"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51</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7EA90982"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52</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2B6FBDE" w14:textId="0446CCA6" w:rsidR="000A0CCE" w:rsidRPr="005371FE" w:rsidRDefault="000A0CCE" w:rsidP="0039027D">
            <w:pPr>
              <w:spacing w:before="60" w:after="60"/>
              <w:jc w:val="right"/>
              <w:rPr>
                <w:rFonts w:cs="Arial"/>
                <w:b/>
                <w:bCs/>
                <w:color w:val="FFFFFF" w:themeColor="background1"/>
                <w:szCs w:val="20"/>
              </w:rPr>
            </w:pPr>
            <w:r w:rsidRPr="005371FE">
              <w:rPr>
                <w:b/>
                <w:bCs/>
                <w:color w:val="FFFFFF" w:themeColor="background1"/>
              </w:rPr>
              <w:t>Total</w:t>
            </w:r>
          </w:p>
        </w:tc>
      </w:tr>
      <w:tr w:rsidR="000A0CCE" w:rsidRPr="005371FE" w14:paraId="5DE1E585" w14:textId="10E93ECE"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C585B6B" w14:textId="77777777" w:rsidR="000A0CCE" w:rsidRPr="005371FE" w:rsidRDefault="000A0CCE" w:rsidP="000A0CCE">
            <w:pPr>
              <w:spacing w:before="60" w:after="60"/>
              <w:rPr>
                <w:rFonts w:cs="Arial"/>
                <w:szCs w:val="20"/>
              </w:rPr>
            </w:pPr>
            <w:r w:rsidRPr="005371FE">
              <w:rPr>
                <w:rFonts w:cs="Arial"/>
                <w:szCs w:val="20"/>
              </w:rPr>
              <w:t>BBNAC</w:t>
            </w:r>
          </w:p>
        </w:tc>
        <w:tc>
          <w:tcPr>
            <w:tcW w:w="938" w:type="dxa"/>
            <w:tcBorders>
              <w:top w:val="nil"/>
              <w:left w:val="nil"/>
              <w:bottom w:val="single" w:sz="4" w:space="0" w:color="auto"/>
              <w:right w:val="single" w:sz="4" w:space="0" w:color="auto"/>
            </w:tcBorders>
            <w:shd w:val="clear" w:color="auto" w:fill="auto"/>
            <w:noWrap/>
          </w:tcPr>
          <w:p w14:paraId="24B7E0B4"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D342226"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40ECD98"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6F20621"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vAlign w:val="bottom"/>
          </w:tcPr>
          <w:p w14:paraId="5F1B1F6E" w14:textId="32A22B64"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620D4417" w14:textId="2E919A73"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E2F0EBC" w14:textId="77777777" w:rsidR="000A0CCE" w:rsidRPr="005371FE" w:rsidRDefault="000A0CCE" w:rsidP="000A0CCE">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2E551FF5"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2B7D5CB"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19193C8" w14:textId="77777777" w:rsidR="000A0CCE" w:rsidRPr="005371FE" w:rsidRDefault="000A0CCE" w:rsidP="000A0CCE">
            <w:pPr>
              <w:spacing w:before="60" w:after="60"/>
              <w:jc w:val="right"/>
              <w:rPr>
                <w:rFonts w:cs="Arial"/>
                <w:szCs w:val="20"/>
              </w:rPr>
            </w:pPr>
            <w:r w:rsidRPr="005371FE">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38DF1AA0"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22DEFF4D" w14:textId="126764E9" w:rsidR="000A0CCE" w:rsidRPr="005371FE" w:rsidRDefault="000A0CCE" w:rsidP="000A0CCE">
            <w:pPr>
              <w:spacing w:before="60" w:after="60"/>
              <w:jc w:val="right"/>
              <w:rPr>
                <w:rFonts w:cs="Arial"/>
                <w:szCs w:val="20"/>
              </w:rPr>
            </w:pPr>
            <w:r w:rsidRPr="005371FE">
              <w:rPr>
                <w:rFonts w:cs="Arial"/>
                <w:b/>
                <w:bCs/>
                <w:szCs w:val="20"/>
              </w:rPr>
              <w:t>7</w:t>
            </w:r>
          </w:p>
        </w:tc>
      </w:tr>
      <w:tr w:rsidR="000A0CCE" w:rsidRPr="005371FE" w14:paraId="3043C982" w14:textId="5FF4F86C"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1FA09A3" w14:textId="77777777" w:rsidR="000A0CCE" w:rsidRPr="005371FE" w:rsidRDefault="000A0CCE" w:rsidP="000A0CCE">
            <w:pPr>
              <w:spacing w:before="60" w:after="60"/>
              <w:rPr>
                <w:rFonts w:cs="Arial"/>
                <w:szCs w:val="20"/>
              </w:rPr>
            </w:pPr>
            <w:r w:rsidRPr="005371FE">
              <w:rPr>
                <w:rFonts w:cs="Arial"/>
                <w:szCs w:val="20"/>
              </w:rPr>
              <w:t>CRAC</w:t>
            </w:r>
          </w:p>
        </w:tc>
        <w:tc>
          <w:tcPr>
            <w:tcW w:w="938" w:type="dxa"/>
            <w:tcBorders>
              <w:top w:val="nil"/>
              <w:left w:val="nil"/>
              <w:bottom w:val="single" w:sz="4" w:space="0" w:color="auto"/>
              <w:right w:val="single" w:sz="4" w:space="0" w:color="auto"/>
            </w:tcBorders>
            <w:shd w:val="clear" w:color="auto" w:fill="auto"/>
            <w:noWrap/>
          </w:tcPr>
          <w:p w14:paraId="60507F8A"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B39BC5C"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0FBC620"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5EC9604"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vAlign w:val="bottom"/>
          </w:tcPr>
          <w:p w14:paraId="53EB4410" w14:textId="2397005C"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6A6EF6A0" w14:textId="039F0B2F"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3964097" w14:textId="77777777" w:rsidR="000A0CCE" w:rsidRPr="005371FE" w:rsidRDefault="000A0CCE" w:rsidP="000A0CCE">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2638BBD2"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98A2E65"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522C0FD"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152A41E"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077CB6BC" w14:textId="72F5885C" w:rsidR="000A0CCE" w:rsidRPr="005371FE" w:rsidRDefault="000A0CCE" w:rsidP="000A0CCE">
            <w:pPr>
              <w:spacing w:before="60" w:after="60"/>
              <w:jc w:val="right"/>
              <w:rPr>
                <w:rFonts w:cs="Arial"/>
                <w:szCs w:val="20"/>
              </w:rPr>
            </w:pPr>
            <w:r w:rsidRPr="005371FE">
              <w:rPr>
                <w:rFonts w:cs="Arial"/>
                <w:b/>
                <w:bCs/>
                <w:szCs w:val="20"/>
              </w:rPr>
              <w:t>3</w:t>
            </w:r>
          </w:p>
        </w:tc>
      </w:tr>
      <w:tr w:rsidR="000A0CCE" w:rsidRPr="005371FE" w14:paraId="41E5CB17" w14:textId="567B07A9"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DF84F43" w14:textId="77777777" w:rsidR="000A0CCE" w:rsidRPr="005371FE" w:rsidRDefault="000A0CCE" w:rsidP="000A0CCE">
            <w:pPr>
              <w:spacing w:before="60" w:after="60"/>
              <w:rPr>
                <w:rFonts w:cs="Arial"/>
                <w:szCs w:val="20"/>
              </w:rPr>
            </w:pPr>
            <w:r w:rsidRPr="005371FE">
              <w:rPr>
                <w:rFonts w:cs="Arial"/>
                <w:szCs w:val="20"/>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7A058FD5" w14:textId="77777777" w:rsidR="000A0CCE" w:rsidRPr="005371FE" w:rsidRDefault="000A0CCE" w:rsidP="000A0CCE">
            <w:pPr>
              <w:spacing w:before="60" w:after="60"/>
              <w:jc w:val="right"/>
              <w:rPr>
                <w:rFonts w:cs="Arial"/>
                <w:szCs w:val="20"/>
              </w:rPr>
            </w:pPr>
            <w:r w:rsidRPr="005371FE">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426BDE0F"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3F32ACB5"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16186BA1"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48E1D588" w14:textId="507D2170" w:rsidR="000A0CCE" w:rsidRPr="005371FE" w:rsidRDefault="000A0CCE" w:rsidP="000A0CCE">
            <w:pPr>
              <w:spacing w:before="60" w:after="60"/>
              <w:jc w:val="right"/>
              <w:rPr>
                <w:rFonts w:cs="Arial"/>
                <w:szCs w:val="20"/>
              </w:rPr>
            </w:pPr>
            <w:r w:rsidRPr="005371FE">
              <w:rPr>
                <w:rFonts w:cs="Arial"/>
                <w:b/>
                <w:bCs/>
                <w:szCs w:val="20"/>
              </w:rPr>
              <w:t>13</w:t>
            </w:r>
          </w:p>
        </w:tc>
      </w:tr>
      <w:tr w:rsidR="000A0CCE" w:rsidRPr="005371FE" w14:paraId="5B16E41A" w14:textId="1AC994E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AD15C3" w14:textId="77777777" w:rsidR="000A0CCE" w:rsidRPr="005371FE" w:rsidRDefault="000A0CCE" w:rsidP="000A0CCE">
            <w:pPr>
              <w:spacing w:before="60" w:after="60"/>
              <w:rPr>
                <w:rFonts w:cs="Arial"/>
                <w:szCs w:val="20"/>
              </w:rPr>
            </w:pPr>
            <w:r w:rsidRPr="005371FE">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36289C9A"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F0C93B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08BB02B"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9F22F8B"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vAlign w:val="bottom"/>
          </w:tcPr>
          <w:p w14:paraId="42623B3C" w14:textId="6B78B4CE"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5418BE1C" w14:textId="4D87340E"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83995FC" w14:textId="77777777" w:rsidR="000A0CCE" w:rsidRPr="005371FE" w:rsidRDefault="000A0CCE" w:rsidP="000A0CCE">
            <w:pPr>
              <w:spacing w:before="60" w:after="60"/>
              <w:rPr>
                <w:rFonts w:cs="Arial"/>
                <w:szCs w:val="20"/>
              </w:rPr>
            </w:pPr>
            <w:r w:rsidRPr="005371FE">
              <w:rPr>
                <w:rFonts w:cs="Arial"/>
                <w:szCs w:val="20"/>
              </w:rPr>
              <w:t>Mossman Support Services</w:t>
            </w:r>
          </w:p>
        </w:tc>
        <w:tc>
          <w:tcPr>
            <w:tcW w:w="938" w:type="dxa"/>
            <w:tcBorders>
              <w:top w:val="nil"/>
              <w:left w:val="nil"/>
              <w:bottom w:val="single" w:sz="4" w:space="0" w:color="auto"/>
              <w:right w:val="single" w:sz="4" w:space="0" w:color="auto"/>
            </w:tcBorders>
            <w:shd w:val="clear" w:color="auto" w:fill="auto"/>
            <w:noWrap/>
          </w:tcPr>
          <w:p w14:paraId="743BA488"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F23FA41"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2446B6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5D91573"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56E4CCF5" w14:textId="10BD2AFD" w:rsidR="000A0CCE" w:rsidRPr="005371FE" w:rsidRDefault="000A0CCE" w:rsidP="000A0CCE">
            <w:pPr>
              <w:spacing w:before="60" w:after="60"/>
              <w:jc w:val="right"/>
              <w:rPr>
                <w:rFonts w:cs="Arial"/>
                <w:szCs w:val="20"/>
              </w:rPr>
            </w:pPr>
            <w:r w:rsidRPr="005371FE">
              <w:rPr>
                <w:rFonts w:cs="Arial"/>
                <w:b/>
                <w:bCs/>
                <w:szCs w:val="20"/>
              </w:rPr>
              <w:t>3</w:t>
            </w:r>
          </w:p>
        </w:tc>
      </w:tr>
      <w:tr w:rsidR="000A0CCE" w:rsidRPr="005371FE" w14:paraId="52D12CFE" w14:textId="2297C4F9"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4421023" w14:textId="77777777" w:rsidR="000A0CCE" w:rsidRPr="005371FE" w:rsidRDefault="000A0CCE" w:rsidP="000A0CCE">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0571F200" w14:textId="77777777" w:rsidR="000A0CCE" w:rsidRPr="005371FE" w:rsidRDefault="000A0CCE" w:rsidP="000A0CCE">
            <w:pPr>
              <w:spacing w:before="60" w:after="60"/>
              <w:jc w:val="right"/>
              <w:rPr>
                <w:rFonts w:cs="Arial"/>
                <w:szCs w:val="20"/>
              </w:rPr>
            </w:pPr>
            <w:r w:rsidRPr="005371FE">
              <w:rPr>
                <w:rFonts w:cs="Arial"/>
                <w:szCs w:val="20"/>
              </w:rPr>
              <w:t>8</w:t>
            </w:r>
          </w:p>
        </w:tc>
        <w:tc>
          <w:tcPr>
            <w:tcW w:w="938" w:type="dxa"/>
            <w:tcBorders>
              <w:top w:val="nil"/>
              <w:left w:val="nil"/>
              <w:bottom w:val="single" w:sz="4" w:space="0" w:color="auto"/>
              <w:right w:val="single" w:sz="4" w:space="0" w:color="auto"/>
            </w:tcBorders>
            <w:shd w:val="clear" w:color="auto" w:fill="auto"/>
            <w:noWrap/>
          </w:tcPr>
          <w:p w14:paraId="7F5D90F6" w14:textId="77777777" w:rsidR="000A0CCE" w:rsidRPr="005371FE" w:rsidRDefault="000A0CCE" w:rsidP="000A0CCE">
            <w:pPr>
              <w:spacing w:before="60" w:after="60"/>
              <w:jc w:val="right"/>
              <w:rPr>
                <w:rFonts w:cs="Arial"/>
                <w:szCs w:val="20"/>
              </w:rPr>
            </w:pPr>
            <w:r w:rsidRPr="005371FE">
              <w:rPr>
                <w:rFonts w:cs="Arial"/>
                <w:szCs w:val="20"/>
              </w:rPr>
              <w:t>23</w:t>
            </w:r>
          </w:p>
        </w:tc>
        <w:tc>
          <w:tcPr>
            <w:tcW w:w="938" w:type="dxa"/>
            <w:tcBorders>
              <w:top w:val="nil"/>
              <w:left w:val="nil"/>
              <w:bottom w:val="single" w:sz="4" w:space="0" w:color="auto"/>
              <w:right w:val="single" w:sz="4" w:space="0" w:color="auto"/>
            </w:tcBorders>
            <w:shd w:val="clear" w:color="auto" w:fill="auto"/>
            <w:noWrap/>
          </w:tcPr>
          <w:p w14:paraId="438F1897" w14:textId="77777777" w:rsidR="000A0CCE" w:rsidRPr="005371FE" w:rsidRDefault="000A0CCE" w:rsidP="000A0CCE">
            <w:pPr>
              <w:spacing w:before="60" w:after="60"/>
              <w:jc w:val="right"/>
              <w:rPr>
                <w:rFonts w:cs="Arial"/>
                <w:szCs w:val="20"/>
              </w:rPr>
            </w:pPr>
            <w:r w:rsidRPr="005371FE">
              <w:rPr>
                <w:rFonts w:cs="Arial"/>
                <w:szCs w:val="20"/>
              </w:rPr>
              <w:t>22</w:t>
            </w:r>
          </w:p>
        </w:tc>
        <w:tc>
          <w:tcPr>
            <w:tcW w:w="938" w:type="dxa"/>
            <w:tcBorders>
              <w:top w:val="nil"/>
              <w:left w:val="nil"/>
              <w:bottom w:val="single" w:sz="4" w:space="0" w:color="auto"/>
              <w:right w:val="single" w:sz="4" w:space="0" w:color="auto"/>
            </w:tcBorders>
            <w:shd w:val="clear" w:color="auto" w:fill="auto"/>
            <w:noWrap/>
          </w:tcPr>
          <w:p w14:paraId="63AF2FFF" w14:textId="77777777" w:rsidR="000A0CCE" w:rsidRPr="005371FE" w:rsidRDefault="000A0CCE" w:rsidP="000A0CCE">
            <w:pPr>
              <w:spacing w:before="60" w:after="60"/>
              <w:jc w:val="right"/>
              <w:rPr>
                <w:rFonts w:cs="Arial"/>
                <w:szCs w:val="20"/>
              </w:rPr>
            </w:pPr>
            <w:r w:rsidRPr="005371FE">
              <w:rPr>
                <w:rFonts w:cs="Arial"/>
                <w:szCs w:val="20"/>
              </w:rPr>
              <w:t>38</w:t>
            </w:r>
          </w:p>
        </w:tc>
        <w:tc>
          <w:tcPr>
            <w:tcW w:w="938" w:type="dxa"/>
            <w:tcBorders>
              <w:top w:val="nil"/>
              <w:left w:val="nil"/>
              <w:bottom w:val="single" w:sz="4" w:space="0" w:color="auto"/>
              <w:right w:val="single" w:sz="4" w:space="0" w:color="auto"/>
            </w:tcBorders>
            <w:vAlign w:val="bottom"/>
          </w:tcPr>
          <w:p w14:paraId="336C4280" w14:textId="4426F1F8" w:rsidR="000A0CCE" w:rsidRPr="005371FE" w:rsidRDefault="000A0CCE" w:rsidP="000A0CCE">
            <w:pPr>
              <w:spacing w:before="60" w:after="60"/>
              <w:jc w:val="right"/>
              <w:rPr>
                <w:rFonts w:cs="Arial"/>
                <w:szCs w:val="20"/>
              </w:rPr>
            </w:pPr>
            <w:r w:rsidRPr="005371FE">
              <w:rPr>
                <w:rFonts w:cs="Arial"/>
                <w:b/>
                <w:bCs/>
                <w:szCs w:val="20"/>
              </w:rPr>
              <w:t>91</w:t>
            </w:r>
          </w:p>
        </w:tc>
      </w:tr>
      <w:tr w:rsidR="000A0CCE" w:rsidRPr="005371FE" w14:paraId="64C5B284" w14:textId="5B3FEB43"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DB7E091" w14:textId="77777777" w:rsidR="000A0CCE" w:rsidRPr="005371FE" w:rsidRDefault="000A0CCE" w:rsidP="000A0CCE">
            <w:pPr>
              <w:spacing w:before="60" w:after="60"/>
              <w:rPr>
                <w:rFonts w:cs="Arial"/>
                <w:szCs w:val="20"/>
              </w:rPr>
            </w:pPr>
            <w:proofErr w:type="spellStart"/>
            <w:r w:rsidRPr="005371FE">
              <w:rPr>
                <w:rFonts w:cs="Arial"/>
                <w:szCs w:val="20"/>
              </w:rPr>
              <w:t>Mulungu</w:t>
            </w:r>
            <w:proofErr w:type="spellEnd"/>
            <w:r w:rsidRPr="005371FE">
              <w:rPr>
                <w:rFonts w:cs="Arial"/>
                <w:szCs w:val="20"/>
              </w:rPr>
              <w:t xml:space="preserve"> (Family Wellbeing Services)</w:t>
            </w:r>
          </w:p>
        </w:tc>
        <w:tc>
          <w:tcPr>
            <w:tcW w:w="938" w:type="dxa"/>
            <w:tcBorders>
              <w:top w:val="nil"/>
              <w:left w:val="nil"/>
              <w:bottom w:val="single" w:sz="4" w:space="0" w:color="auto"/>
              <w:right w:val="single" w:sz="4" w:space="0" w:color="auto"/>
            </w:tcBorders>
            <w:shd w:val="clear" w:color="auto" w:fill="auto"/>
            <w:noWrap/>
          </w:tcPr>
          <w:p w14:paraId="522F01C7" w14:textId="77777777" w:rsidR="000A0CCE" w:rsidRPr="005371FE" w:rsidRDefault="000A0CCE" w:rsidP="000A0CCE">
            <w:pPr>
              <w:spacing w:before="60" w:after="60"/>
              <w:jc w:val="right"/>
              <w:rPr>
                <w:rFonts w:cs="Arial"/>
                <w:szCs w:val="20"/>
              </w:rPr>
            </w:pPr>
            <w:r w:rsidRPr="005371FE">
              <w:rPr>
                <w:rFonts w:cs="Arial"/>
                <w:szCs w:val="20"/>
              </w:rPr>
              <w:t>6</w:t>
            </w:r>
          </w:p>
        </w:tc>
        <w:tc>
          <w:tcPr>
            <w:tcW w:w="938" w:type="dxa"/>
            <w:tcBorders>
              <w:top w:val="nil"/>
              <w:left w:val="nil"/>
              <w:bottom w:val="single" w:sz="4" w:space="0" w:color="auto"/>
              <w:right w:val="single" w:sz="4" w:space="0" w:color="auto"/>
            </w:tcBorders>
            <w:shd w:val="clear" w:color="auto" w:fill="auto"/>
            <w:noWrap/>
          </w:tcPr>
          <w:p w14:paraId="706406BB"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8633329"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0AE9638"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3E313D1C" w14:textId="251D8A91" w:rsidR="000A0CCE" w:rsidRPr="005371FE" w:rsidRDefault="000A0CCE" w:rsidP="000A0CCE">
            <w:pPr>
              <w:spacing w:before="60" w:after="60"/>
              <w:jc w:val="right"/>
              <w:rPr>
                <w:rFonts w:cs="Arial"/>
                <w:szCs w:val="20"/>
              </w:rPr>
            </w:pPr>
            <w:r w:rsidRPr="005371FE">
              <w:rPr>
                <w:rFonts w:cs="Arial"/>
                <w:b/>
                <w:bCs/>
                <w:szCs w:val="20"/>
              </w:rPr>
              <w:t>9</w:t>
            </w:r>
          </w:p>
        </w:tc>
      </w:tr>
      <w:tr w:rsidR="000A0CCE" w:rsidRPr="005371FE" w14:paraId="5F0484A6" w14:textId="020237DD"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5E596F" w14:textId="77777777" w:rsidR="000A0CCE" w:rsidRPr="005371FE" w:rsidRDefault="000A0CCE" w:rsidP="000A0CCE">
            <w:pPr>
              <w:spacing w:before="60" w:after="60"/>
              <w:rPr>
                <w:rFonts w:cs="Arial"/>
                <w:szCs w:val="20"/>
              </w:rPr>
            </w:pPr>
            <w:r w:rsidRPr="005371FE">
              <w:rPr>
                <w:rFonts w:cs="Arial"/>
                <w:szCs w:val="20"/>
              </w:rPr>
              <w:t>PCYC</w:t>
            </w:r>
          </w:p>
        </w:tc>
        <w:tc>
          <w:tcPr>
            <w:tcW w:w="938" w:type="dxa"/>
            <w:tcBorders>
              <w:top w:val="nil"/>
              <w:left w:val="nil"/>
              <w:bottom w:val="single" w:sz="4" w:space="0" w:color="auto"/>
              <w:right w:val="single" w:sz="4" w:space="0" w:color="auto"/>
            </w:tcBorders>
            <w:shd w:val="clear" w:color="auto" w:fill="auto"/>
            <w:noWrap/>
          </w:tcPr>
          <w:p w14:paraId="3199A4E2"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E57365C"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2CD5378"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3A07F9BC" w14:textId="77777777" w:rsidR="000A0CCE" w:rsidRPr="005371FE" w:rsidRDefault="000A0CCE" w:rsidP="000A0CCE">
            <w:pPr>
              <w:spacing w:before="60" w:after="60"/>
              <w:jc w:val="right"/>
              <w:rPr>
                <w:rFonts w:cs="Arial"/>
                <w:szCs w:val="20"/>
              </w:rPr>
            </w:pPr>
            <w:r w:rsidRPr="005371FE">
              <w:rPr>
                <w:rFonts w:cs="Arial"/>
                <w:szCs w:val="20"/>
              </w:rPr>
              <w:t>8</w:t>
            </w:r>
          </w:p>
        </w:tc>
        <w:tc>
          <w:tcPr>
            <w:tcW w:w="938" w:type="dxa"/>
            <w:tcBorders>
              <w:top w:val="nil"/>
              <w:left w:val="nil"/>
              <w:bottom w:val="single" w:sz="4" w:space="0" w:color="auto"/>
              <w:right w:val="single" w:sz="4" w:space="0" w:color="auto"/>
            </w:tcBorders>
            <w:vAlign w:val="bottom"/>
          </w:tcPr>
          <w:p w14:paraId="2A25C0D9" w14:textId="79599D7C" w:rsidR="000A0CCE" w:rsidRPr="005371FE" w:rsidRDefault="000A0CCE" w:rsidP="000A0CCE">
            <w:pPr>
              <w:spacing w:before="60" w:after="60"/>
              <w:jc w:val="right"/>
              <w:rPr>
                <w:rFonts w:cs="Arial"/>
                <w:szCs w:val="20"/>
              </w:rPr>
            </w:pPr>
            <w:r w:rsidRPr="005371FE">
              <w:rPr>
                <w:rFonts w:cs="Arial"/>
                <w:b/>
                <w:bCs/>
                <w:szCs w:val="20"/>
              </w:rPr>
              <w:t>10</w:t>
            </w:r>
          </w:p>
        </w:tc>
      </w:tr>
      <w:tr w:rsidR="000A0CCE" w:rsidRPr="005371FE" w14:paraId="073F2A73" w14:textId="05641B15"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B61CEF6" w14:textId="77777777" w:rsidR="000A0CCE" w:rsidRPr="005371FE" w:rsidRDefault="000A0CCE" w:rsidP="000A0CCE">
            <w:pPr>
              <w:spacing w:before="60" w:after="60"/>
              <w:rPr>
                <w:rFonts w:cs="Arial"/>
                <w:szCs w:val="20"/>
              </w:rPr>
            </w:pPr>
            <w:r w:rsidRPr="005371FE">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024D9A79"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762BC508"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0832C324"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E74F09B"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6C6F9B5D" w14:textId="7DFBA2D1" w:rsidR="000A0CCE" w:rsidRPr="005371FE" w:rsidRDefault="000A0CCE" w:rsidP="000A0CCE">
            <w:pPr>
              <w:spacing w:before="60" w:after="60"/>
              <w:jc w:val="right"/>
              <w:rPr>
                <w:rFonts w:cs="Arial"/>
                <w:szCs w:val="20"/>
              </w:rPr>
            </w:pPr>
            <w:r w:rsidRPr="005371FE">
              <w:rPr>
                <w:rFonts w:cs="Arial"/>
                <w:b/>
                <w:bCs/>
                <w:szCs w:val="20"/>
              </w:rPr>
              <w:t>8</w:t>
            </w:r>
          </w:p>
        </w:tc>
      </w:tr>
      <w:tr w:rsidR="000A0CCE" w:rsidRPr="005371FE" w14:paraId="0F501AFB" w14:textId="10A83B7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D4C43D6" w14:textId="77777777" w:rsidR="000A0CCE" w:rsidRPr="005371FE" w:rsidRDefault="000A0CCE" w:rsidP="000A0CCE">
            <w:pPr>
              <w:spacing w:before="60" w:after="60"/>
              <w:rPr>
                <w:rFonts w:cs="Arial"/>
                <w:szCs w:val="20"/>
              </w:rPr>
            </w:pPr>
            <w:r w:rsidRPr="005371FE">
              <w:rPr>
                <w:rFonts w:cs="Arial"/>
                <w:szCs w:val="20"/>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11D33C3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FB9CACA" w14:textId="77777777" w:rsidR="000A0CCE" w:rsidRPr="005371FE" w:rsidRDefault="000A0CCE" w:rsidP="000A0CCE">
            <w:pPr>
              <w:spacing w:before="60" w:after="60"/>
              <w:jc w:val="right"/>
              <w:rPr>
                <w:rFonts w:cs="Arial"/>
                <w:szCs w:val="20"/>
              </w:rPr>
            </w:pPr>
            <w:r w:rsidRPr="005371FE">
              <w:rPr>
                <w:rFonts w:cs="Arial"/>
                <w:szCs w:val="20"/>
              </w:rPr>
              <w:t>7</w:t>
            </w:r>
          </w:p>
        </w:tc>
        <w:tc>
          <w:tcPr>
            <w:tcW w:w="938" w:type="dxa"/>
            <w:tcBorders>
              <w:top w:val="nil"/>
              <w:left w:val="nil"/>
              <w:bottom w:val="single" w:sz="4" w:space="0" w:color="auto"/>
              <w:right w:val="single" w:sz="4" w:space="0" w:color="auto"/>
            </w:tcBorders>
            <w:shd w:val="clear" w:color="auto" w:fill="auto"/>
            <w:noWrap/>
          </w:tcPr>
          <w:p w14:paraId="45A5AC28" w14:textId="77777777" w:rsidR="000A0CCE" w:rsidRPr="005371FE" w:rsidRDefault="000A0CCE" w:rsidP="000A0CCE">
            <w:pPr>
              <w:spacing w:before="60" w:after="60"/>
              <w:jc w:val="right"/>
              <w:rPr>
                <w:rFonts w:cs="Arial"/>
                <w:szCs w:val="20"/>
              </w:rPr>
            </w:pPr>
            <w:r w:rsidRPr="005371FE">
              <w:rPr>
                <w:rFonts w:cs="Arial"/>
                <w:szCs w:val="20"/>
              </w:rPr>
              <w:t>7</w:t>
            </w:r>
          </w:p>
        </w:tc>
        <w:tc>
          <w:tcPr>
            <w:tcW w:w="938" w:type="dxa"/>
            <w:tcBorders>
              <w:top w:val="nil"/>
              <w:left w:val="nil"/>
              <w:bottom w:val="single" w:sz="4" w:space="0" w:color="auto"/>
              <w:right w:val="single" w:sz="4" w:space="0" w:color="auto"/>
            </w:tcBorders>
            <w:shd w:val="clear" w:color="auto" w:fill="auto"/>
            <w:noWrap/>
          </w:tcPr>
          <w:p w14:paraId="7FCA4F46"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20FE27AA" w14:textId="39A22709" w:rsidR="000A0CCE" w:rsidRPr="005371FE" w:rsidRDefault="000A0CCE" w:rsidP="000A0CCE">
            <w:pPr>
              <w:spacing w:before="60" w:after="60"/>
              <w:jc w:val="right"/>
              <w:rPr>
                <w:rFonts w:cs="Arial"/>
                <w:szCs w:val="20"/>
              </w:rPr>
            </w:pPr>
            <w:r w:rsidRPr="005371FE">
              <w:rPr>
                <w:rFonts w:cs="Arial"/>
                <w:b/>
                <w:bCs/>
                <w:szCs w:val="20"/>
              </w:rPr>
              <w:t>16</w:t>
            </w:r>
          </w:p>
        </w:tc>
      </w:tr>
      <w:tr w:rsidR="000A0CCE" w:rsidRPr="005371FE" w14:paraId="4CB5013D" w14:textId="514459A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27CE0D" w14:textId="77777777" w:rsidR="000A0CCE" w:rsidRPr="005371FE" w:rsidRDefault="000A0CCE" w:rsidP="000A0CCE">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05188B6A" w14:textId="77777777" w:rsidR="000A0CCE" w:rsidRPr="005371FE" w:rsidRDefault="000A0CCE" w:rsidP="000A0CCE">
            <w:pPr>
              <w:spacing w:before="60" w:after="60"/>
              <w:jc w:val="right"/>
              <w:rPr>
                <w:rFonts w:cs="Arial"/>
                <w:szCs w:val="20"/>
              </w:rPr>
            </w:pPr>
            <w:r w:rsidRPr="005371FE">
              <w:rPr>
                <w:rFonts w:cs="Arial"/>
                <w:szCs w:val="20"/>
              </w:rPr>
              <w:t>12</w:t>
            </w:r>
          </w:p>
        </w:tc>
        <w:tc>
          <w:tcPr>
            <w:tcW w:w="938" w:type="dxa"/>
            <w:tcBorders>
              <w:top w:val="nil"/>
              <w:left w:val="nil"/>
              <w:bottom w:val="single" w:sz="4" w:space="0" w:color="auto"/>
              <w:right w:val="single" w:sz="4" w:space="0" w:color="auto"/>
            </w:tcBorders>
            <w:shd w:val="clear" w:color="auto" w:fill="auto"/>
            <w:noWrap/>
          </w:tcPr>
          <w:p w14:paraId="19A907F3" w14:textId="77777777" w:rsidR="000A0CCE" w:rsidRPr="005371FE" w:rsidRDefault="000A0CCE" w:rsidP="000A0CCE">
            <w:pPr>
              <w:spacing w:before="60" w:after="60"/>
              <w:jc w:val="right"/>
              <w:rPr>
                <w:rFonts w:cs="Arial"/>
                <w:szCs w:val="20"/>
              </w:rPr>
            </w:pPr>
            <w:r w:rsidRPr="005371FE">
              <w:rPr>
                <w:rFonts w:cs="Arial"/>
                <w:szCs w:val="20"/>
              </w:rPr>
              <w:t>35</w:t>
            </w:r>
          </w:p>
        </w:tc>
        <w:tc>
          <w:tcPr>
            <w:tcW w:w="938" w:type="dxa"/>
            <w:tcBorders>
              <w:top w:val="nil"/>
              <w:left w:val="nil"/>
              <w:bottom w:val="single" w:sz="4" w:space="0" w:color="auto"/>
              <w:right w:val="single" w:sz="4" w:space="0" w:color="auto"/>
            </w:tcBorders>
            <w:shd w:val="clear" w:color="auto" w:fill="auto"/>
            <w:noWrap/>
          </w:tcPr>
          <w:p w14:paraId="04A2AFBA" w14:textId="77777777" w:rsidR="000A0CCE" w:rsidRPr="005371FE" w:rsidRDefault="000A0CCE" w:rsidP="000A0CCE">
            <w:pPr>
              <w:spacing w:before="60" w:after="60"/>
              <w:jc w:val="right"/>
              <w:rPr>
                <w:rFonts w:cs="Arial"/>
                <w:szCs w:val="20"/>
              </w:rPr>
            </w:pPr>
            <w:r w:rsidRPr="005371FE">
              <w:rPr>
                <w:rFonts w:cs="Arial"/>
                <w:szCs w:val="20"/>
              </w:rPr>
              <w:t>9</w:t>
            </w:r>
          </w:p>
        </w:tc>
        <w:tc>
          <w:tcPr>
            <w:tcW w:w="938" w:type="dxa"/>
            <w:tcBorders>
              <w:top w:val="nil"/>
              <w:left w:val="nil"/>
              <w:bottom w:val="single" w:sz="4" w:space="0" w:color="auto"/>
              <w:right w:val="single" w:sz="4" w:space="0" w:color="auto"/>
            </w:tcBorders>
            <w:shd w:val="clear" w:color="auto" w:fill="auto"/>
            <w:noWrap/>
          </w:tcPr>
          <w:p w14:paraId="703C19C1"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46306503" w14:textId="1CC04888" w:rsidR="000A0CCE" w:rsidRPr="005371FE" w:rsidRDefault="000A0CCE" w:rsidP="000A0CCE">
            <w:pPr>
              <w:spacing w:before="60" w:after="60"/>
              <w:jc w:val="right"/>
              <w:rPr>
                <w:rFonts w:cs="Arial"/>
                <w:szCs w:val="20"/>
              </w:rPr>
            </w:pPr>
            <w:r w:rsidRPr="005371FE">
              <w:rPr>
                <w:rFonts w:cs="Arial"/>
                <w:b/>
                <w:bCs/>
                <w:szCs w:val="20"/>
              </w:rPr>
              <w:t>58</w:t>
            </w:r>
          </w:p>
        </w:tc>
      </w:tr>
      <w:tr w:rsidR="000A0CCE" w:rsidRPr="005371FE" w14:paraId="0B5EBEE5" w14:textId="499FFBE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6FD7260" w14:textId="77777777" w:rsidR="000A0CCE" w:rsidRPr="005371FE" w:rsidRDefault="000A0CCE" w:rsidP="000A0CCE">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5419B852" w14:textId="77777777" w:rsidR="000A0CCE" w:rsidRPr="005371FE" w:rsidRDefault="000A0CCE" w:rsidP="000A0CCE">
            <w:pPr>
              <w:spacing w:before="60" w:after="60"/>
              <w:jc w:val="right"/>
              <w:rPr>
                <w:rFonts w:cs="Arial"/>
                <w:szCs w:val="20"/>
              </w:rPr>
            </w:pPr>
            <w:r w:rsidRPr="005371FE">
              <w:rPr>
                <w:rFonts w:cs="Arial"/>
                <w:szCs w:val="20"/>
              </w:rPr>
              <w:t>33</w:t>
            </w:r>
          </w:p>
        </w:tc>
        <w:tc>
          <w:tcPr>
            <w:tcW w:w="938" w:type="dxa"/>
            <w:tcBorders>
              <w:top w:val="nil"/>
              <w:left w:val="nil"/>
              <w:bottom w:val="single" w:sz="4" w:space="0" w:color="auto"/>
              <w:right w:val="single" w:sz="4" w:space="0" w:color="auto"/>
            </w:tcBorders>
            <w:shd w:val="clear" w:color="auto" w:fill="auto"/>
            <w:noWrap/>
          </w:tcPr>
          <w:p w14:paraId="79C10DC2" w14:textId="77777777" w:rsidR="000A0CCE" w:rsidRPr="005371FE" w:rsidRDefault="000A0CCE" w:rsidP="000A0CCE">
            <w:pPr>
              <w:spacing w:before="60" w:after="60"/>
              <w:jc w:val="right"/>
              <w:rPr>
                <w:rFonts w:cs="Arial"/>
                <w:szCs w:val="20"/>
              </w:rPr>
            </w:pPr>
            <w:r w:rsidRPr="005371FE">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7E39C1DC" w14:textId="77777777" w:rsidR="000A0CCE" w:rsidRPr="005371FE" w:rsidRDefault="000A0CCE" w:rsidP="000A0CCE">
            <w:pPr>
              <w:spacing w:before="60" w:after="60"/>
              <w:jc w:val="right"/>
              <w:rPr>
                <w:rFonts w:cs="Arial"/>
                <w:szCs w:val="20"/>
              </w:rPr>
            </w:pPr>
            <w:r w:rsidRPr="005371FE">
              <w:rPr>
                <w:rFonts w:cs="Arial"/>
                <w:szCs w:val="20"/>
              </w:rPr>
              <w:t>22</w:t>
            </w:r>
          </w:p>
        </w:tc>
        <w:tc>
          <w:tcPr>
            <w:tcW w:w="938" w:type="dxa"/>
            <w:tcBorders>
              <w:top w:val="nil"/>
              <w:left w:val="nil"/>
              <w:bottom w:val="single" w:sz="4" w:space="0" w:color="auto"/>
              <w:right w:val="single" w:sz="4" w:space="0" w:color="auto"/>
            </w:tcBorders>
            <w:shd w:val="clear" w:color="auto" w:fill="auto"/>
            <w:noWrap/>
          </w:tcPr>
          <w:p w14:paraId="08CF14D4" w14:textId="77777777" w:rsidR="000A0CCE" w:rsidRPr="005371FE" w:rsidRDefault="000A0CCE" w:rsidP="000A0CCE">
            <w:pPr>
              <w:spacing w:before="60" w:after="60"/>
              <w:jc w:val="right"/>
              <w:rPr>
                <w:rFonts w:cs="Arial"/>
                <w:szCs w:val="20"/>
              </w:rPr>
            </w:pPr>
            <w:r w:rsidRPr="005371FE">
              <w:rPr>
                <w:rFonts w:cs="Arial"/>
                <w:szCs w:val="20"/>
              </w:rPr>
              <w:t>40</w:t>
            </w:r>
          </w:p>
        </w:tc>
        <w:tc>
          <w:tcPr>
            <w:tcW w:w="938" w:type="dxa"/>
            <w:tcBorders>
              <w:top w:val="nil"/>
              <w:left w:val="nil"/>
              <w:bottom w:val="single" w:sz="4" w:space="0" w:color="auto"/>
              <w:right w:val="single" w:sz="4" w:space="0" w:color="auto"/>
            </w:tcBorders>
            <w:vAlign w:val="bottom"/>
          </w:tcPr>
          <w:p w14:paraId="198FC8A1" w14:textId="17AB4F18" w:rsidR="000A0CCE" w:rsidRPr="005371FE" w:rsidRDefault="000A0CCE" w:rsidP="000A0CCE">
            <w:pPr>
              <w:spacing w:before="60" w:after="60"/>
              <w:jc w:val="right"/>
              <w:rPr>
                <w:rFonts w:cs="Arial"/>
                <w:szCs w:val="20"/>
              </w:rPr>
            </w:pPr>
            <w:r w:rsidRPr="005371FE">
              <w:rPr>
                <w:rFonts w:cs="Arial"/>
                <w:b/>
                <w:bCs/>
                <w:szCs w:val="20"/>
              </w:rPr>
              <w:t>127</w:t>
            </w:r>
          </w:p>
        </w:tc>
      </w:tr>
      <w:tr w:rsidR="000A0CCE" w:rsidRPr="005371FE" w14:paraId="7947D5A4" w14:textId="3C1077B2"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CCDFB4E" w14:textId="77777777" w:rsidR="000A0CCE" w:rsidRPr="005371FE" w:rsidRDefault="000A0CCE" w:rsidP="000A0CCE">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152ECE4F" w14:textId="77777777" w:rsidR="000A0CCE" w:rsidRPr="005371FE" w:rsidRDefault="000A0CCE" w:rsidP="000A0CCE">
            <w:pPr>
              <w:spacing w:before="60" w:after="60"/>
              <w:jc w:val="right"/>
              <w:rPr>
                <w:rFonts w:cs="Arial"/>
                <w:szCs w:val="20"/>
              </w:rPr>
            </w:pPr>
            <w:r w:rsidRPr="005371FE">
              <w:rPr>
                <w:rFonts w:cs="Arial"/>
                <w:szCs w:val="20"/>
              </w:rPr>
              <w:t>20</w:t>
            </w:r>
          </w:p>
        </w:tc>
        <w:tc>
          <w:tcPr>
            <w:tcW w:w="938" w:type="dxa"/>
            <w:tcBorders>
              <w:top w:val="nil"/>
              <w:left w:val="nil"/>
              <w:bottom w:val="single" w:sz="4" w:space="0" w:color="auto"/>
              <w:right w:val="single" w:sz="4" w:space="0" w:color="auto"/>
            </w:tcBorders>
            <w:shd w:val="clear" w:color="auto" w:fill="auto"/>
            <w:noWrap/>
          </w:tcPr>
          <w:p w14:paraId="3FAD608D" w14:textId="77777777" w:rsidR="000A0CCE" w:rsidRPr="005371FE" w:rsidRDefault="000A0CCE" w:rsidP="000A0CCE">
            <w:pPr>
              <w:spacing w:before="60" w:after="60"/>
              <w:jc w:val="right"/>
              <w:rPr>
                <w:rFonts w:cs="Arial"/>
                <w:szCs w:val="20"/>
              </w:rPr>
            </w:pPr>
            <w:r w:rsidRPr="005371FE">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795DCF5F" w14:textId="77777777" w:rsidR="000A0CCE" w:rsidRPr="005371FE" w:rsidRDefault="000A0CCE" w:rsidP="000A0CCE">
            <w:pPr>
              <w:spacing w:before="60" w:after="60"/>
              <w:jc w:val="right"/>
              <w:rPr>
                <w:rFonts w:cs="Arial"/>
                <w:szCs w:val="20"/>
              </w:rPr>
            </w:pPr>
            <w:r w:rsidRPr="005371FE">
              <w:rPr>
                <w:rFonts w:cs="Arial"/>
                <w:szCs w:val="20"/>
              </w:rPr>
              <w:t>78</w:t>
            </w:r>
          </w:p>
        </w:tc>
        <w:tc>
          <w:tcPr>
            <w:tcW w:w="938" w:type="dxa"/>
            <w:tcBorders>
              <w:top w:val="nil"/>
              <w:left w:val="nil"/>
              <w:bottom w:val="single" w:sz="4" w:space="0" w:color="auto"/>
              <w:right w:val="single" w:sz="4" w:space="0" w:color="auto"/>
            </w:tcBorders>
            <w:shd w:val="clear" w:color="auto" w:fill="auto"/>
            <w:noWrap/>
          </w:tcPr>
          <w:p w14:paraId="1EE95AA9" w14:textId="77777777" w:rsidR="000A0CCE" w:rsidRPr="005371FE" w:rsidRDefault="000A0CCE" w:rsidP="000A0CCE">
            <w:pPr>
              <w:spacing w:before="60" w:after="60"/>
              <w:jc w:val="right"/>
              <w:rPr>
                <w:rFonts w:cs="Arial"/>
                <w:szCs w:val="20"/>
              </w:rPr>
            </w:pPr>
            <w:r w:rsidRPr="005371FE">
              <w:rPr>
                <w:rFonts w:cs="Arial"/>
                <w:szCs w:val="20"/>
              </w:rPr>
              <w:t>28</w:t>
            </w:r>
          </w:p>
        </w:tc>
        <w:tc>
          <w:tcPr>
            <w:tcW w:w="938" w:type="dxa"/>
            <w:tcBorders>
              <w:top w:val="nil"/>
              <w:left w:val="nil"/>
              <w:bottom w:val="single" w:sz="4" w:space="0" w:color="auto"/>
              <w:right w:val="single" w:sz="4" w:space="0" w:color="auto"/>
            </w:tcBorders>
            <w:vAlign w:val="bottom"/>
          </w:tcPr>
          <w:p w14:paraId="5ECCABC6" w14:textId="2205FC59" w:rsidR="000A0CCE" w:rsidRPr="005371FE" w:rsidRDefault="000A0CCE" w:rsidP="000A0CCE">
            <w:pPr>
              <w:spacing w:before="60" w:after="60"/>
              <w:jc w:val="right"/>
              <w:rPr>
                <w:rFonts w:cs="Arial"/>
                <w:szCs w:val="20"/>
              </w:rPr>
            </w:pPr>
            <w:r w:rsidRPr="005371FE">
              <w:rPr>
                <w:rFonts w:cs="Arial"/>
                <w:b/>
                <w:bCs/>
                <w:szCs w:val="20"/>
              </w:rPr>
              <w:t>158</w:t>
            </w:r>
          </w:p>
        </w:tc>
      </w:tr>
      <w:tr w:rsidR="000A0CCE" w:rsidRPr="005371FE" w14:paraId="36464714" w14:textId="6CE6A90A"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3DBE306" w14:textId="77777777" w:rsidR="000A0CCE" w:rsidRPr="005371FE" w:rsidRDefault="000A0CCE" w:rsidP="000A0CCE">
            <w:pPr>
              <w:spacing w:before="60" w:after="60"/>
              <w:rPr>
                <w:rFonts w:cs="Arial"/>
                <w:szCs w:val="20"/>
              </w:rPr>
            </w:pPr>
            <w:r w:rsidRPr="005371FE">
              <w:rPr>
                <w:rFonts w:cs="Arial"/>
                <w:szCs w:val="20"/>
              </w:rPr>
              <w:t>WBC - NWRH</w:t>
            </w:r>
          </w:p>
        </w:tc>
        <w:tc>
          <w:tcPr>
            <w:tcW w:w="938" w:type="dxa"/>
            <w:tcBorders>
              <w:top w:val="nil"/>
              <w:left w:val="nil"/>
              <w:bottom w:val="single" w:sz="4" w:space="0" w:color="auto"/>
              <w:right w:val="single" w:sz="4" w:space="0" w:color="auto"/>
            </w:tcBorders>
            <w:shd w:val="clear" w:color="auto" w:fill="auto"/>
            <w:noWrap/>
          </w:tcPr>
          <w:p w14:paraId="35A12D21" w14:textId="77777777" w:rsidR="000A0CCE" w:rsidRPr="005371FE" w:rsidRDefault="000A0CCE" w:rsidP="000A0CCE">
            <w:pPr>
              <w:spacing w:before="60" w:after="60"/>
              <w:jc w:val="right"/>
              <w:rPr>
                <w:rFonts w:cs="Arial"/>
                <w:szCs w:val="20"/>
              </w:rPr>
            </w:pPr>
            <w:r w:rsidRPr="005371FE">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034D1D90"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4073D73B" w14:textId="77777777" w:rsidR="000A0CCE" w:rsidRPr="005371FE" w:rsidRDefault="000A0CCE" w:rsidP="000A0CCE">
            <w:pPr>
              <w:spacing w:before="60" w:after="60"/>
              <w:jc w:val="right"/>
              <w:rPr>
                <w:rFonts w:cs="Arial"/>
                <w:szCs w:val="20"/>
              </w:rPr>
            </w:pPr>
            <w:r w:rsidRPr="005371FE">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3714DBF0"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67EFC3DD" w14:textId="5AAEB7C0" w:rsidR="000A0CCE" w:rsidRPr="005371FE" w:rsidRDefault="000A0CCE" w:rsidP="000A0CCE">
            <w:pPr>
              <w:spacing w:before="60" w:after="60"/>
              <w:jc w:val="right"/>
              <w:rPr>
                <w:rFonts w:cs="Arial"/>
                <w:szCs w:val="20"/>
              </w:rPr>
            </w:pPr>
            <w:r w:rsidRPr="005371FE">
              <w:rPr>
                <w:rFonts w:cs="Arial"/>
                <w:b/>
                <w:bCs/>
                <w:szCs w:val="20"/>
              </w:rPr>
              <w:t>13</w:t>
            </w:r>
          </w:p>
        </w:tc>
      </w:tr>
      <w:tr w:rsidR="000A0CCE" w:rsidRPr="005371FE" w14:paraId="045D2580" w14:textId="7439F064" w:rsidTr="00932777">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41218948" w14:textId="77777777" w:rsidR="000A0CCE" w:rsidRPr="005371FE" w:rsidRDefault="000A0CCE" w:rsidP="000A0CCE">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3E9C5FC8" w14:textId="77777777" w:rsidR="000A0CCE" w:rsidRPr="005371FE" w:rsidRDefault="000A0CCE" w:rsidP="000A0CCE">
            <w:pPr>
              <w:spacing w:before="60" w:after="60"/>
              <w:jc w:val="right"/>
              <w:rPr>
                <w:rFonts w:cs="Arial"/>
                <w:b/>
                <w:bCs/>
                <w:szCs w:val="20"/>
              </w:rPr>
            </w:pPr>
            <w:r w:rsidRPr="005371FE">
              <w:rPr>
                <w:rFonts w:cs="Arial"/>
                <w:b/>
                <w:bCs/>
                <w:szCs w:val="20"/>
              </w:rPr>
              <w:t>90</w:t>
            </w:r>
          </w:p>
        </w:tc>
        <w:tc>
          <w:tcPr>
            <w:tcW w:w="938" w:type="dxa"/>
            <w:tcBorders>
              <w:top w:val="single" w:sz="4" w:space="0" w:color="auto"/>
              <w:left w:val="nil"/>
              <w:bottom w:val="single" w:sz="4" w:space="0" w:color="auto"/>
              <w:right w:val="single" w:sz="4" w:space="0" w:color="auto"/>
            </w:tcBorders>
            <w:shd w:val="clear" w:color="auto" w:fill="auto"/>
            <w:noWrap/>
          </w:tcPr>
          <w:p w14:paraId="10134038" w14:textId="77777777" w:rsidR="000A0CCE" w:rsidRPr="005371FE" w:rsidRDefault="000A0CCE" w:rsidP="000A0CCE">
            <w:pPr>
              <w:spacing w:before="60" w:after="60"/>
              <w:jc w:val="right"/>
              <w:rPr>
                <w:rFonts w:cs="Arial"/>
                <w:b/>
                <w:bCs/>
                <w:szCs w:val="20"/>
              </w:rPr>
            </w:pPr>
            <w:r w:rsidRPr="005371FE">
              <w:rPr>
                <w:rFonts w:cs="Arial"/>
                <w:b/>
                <w:bCs/>
                <w:szCs w:val="20"/>
              </w:rPr>
              <w:t>139</w:t>
            </w:r>
          </w:p>
        </w:tc>
        <w:tc>
          <w:tcPr>
            <w:tcW w:w="938" w:type="dxa"/>
            <w:tcBorders>
              <w:top w:val="single" w:sz="4" w:space="0" w:color="auto"/>
              <w:left w:val="nil"/>
              <w:bottom w:val="single" w:sz="4" w:space="0" w:color="auto"/>
              <w:right w:val="single" w:sz="4" w:space="0" w:color="auto"/>
            </w:tcBorders>
            <w:shd w:val="clear" w:color="auto" w:fill="auto"/>
            <w:noWrap/>
          </w:tcPr>
          <w:p w14:paraId="4D935F89" w14:textId="77777777" w:rsidR="000A0CCE" w:rsidRPr="005371FE" w:rsidRDefault="000A0CCE" w:rsidP="000A0CCE">
            <w:pPr>
              <w:spacing w:before="60" w:after="60"/>
              <w:jc w:val="right"/>
              <w:rPr>
                <w:rFonts w:cs="Arial"/>
                <w:b/>
                <w:bCs/>
                <w:szCs w:val="20"/>
              </w:rPr>
            </w:pPr>
            <w:r w:rsidRPr="005371FE">
              <w:rPr>
                <w:rFonts w:cs="Arial"/>
                <w:b/>
                <w:bCs/>
                <w:szCs w:val="20"/>
              </w:rPr>
              <w:t>154</w:t>
            </w:r>
          </w:p>
        </w:tc>
        <w:tc>
          <w:tcPr>
            <w:tcW w:w="938" w:type="dxa"/>
            <w:tcBorders>
              <w:top w:val="single" w:sz="4" w:space="0" w:color="auto"/>
              <w:left w:val="nil"/>
              <w:bottom w:val="single" w:sz="4" w:space="0" w:color="auto"/>
              <w:right w:val="single" w:sz="4" w:space="0" w:color="auto"/>
            </w:tcBorders>
            <w:shd w:val="clear" w:color="auto" w:fill="auto"/>
            <w:noWrap/>
          </w:tcPr>
          <w:p w14:paraId="29C4F7A4" w14:textId="77777777" w:rsidR="000A0CCE" w:rsidRPr="005371FE" w:rsidRDefault="000A0CCE" w:rsidP="000A0CCE">
            <w:pPr>
              <w:spacing w:before="60" w:after="60"/>
              <w:jc w:val="right"/>
              <w:rPr>
                <w:rFonts w:cs="Arial"/>
                <w:b/>
                <w:bCs/>
                <w:szCs w:val="20"/>
              </w:rPr>
            </w:pPr>
            <w:r w:rsidRPr="005371FE">
              <w:rPr>
                <w:rFonts w:cs="Arial"/>
                <w:b/>
                <w:bCs/>
                <w:szCs w:val="20"/>
              </w:rPr>
              <w:t>136</w:t>
            </w:r>
          </w:p>
        </w:tc>
        <w:tc>
          <w:tcPr>
            <w:tcW w:w="938" w:type="dxa"/>
            <w:tcBorders>
              <w:top w:val="single" w:sz="4" w:space="0" w:color="auto"/>
              <w:left w:val="nil"/>
              <w:bottom w:val="single" w:sz="4" w:space="0" w:color="auto"/>
              <w:right w:val="single" w:sz="4" w:space="0" w:color="auto"/>
            </w:tcBorders>
            <w:vAlign w:val="bottom"/>
          </w:tcPr>
          <w:p w14:paraId="6DC816E0" w14:textId="7BCC1D48" w:rsidR="000A0CCE" w:rsidRPr="005371FE" w:rsidRDefault="000A0CCE" w:rsidP="000A0CCE">
            <w:pPr>
              <w:spacing w:before="60" w:after="60"/>
              <w:jc w:val="right"/>
              <w:rPr>
                <w:rFonts w:cs="Arial"/>
                <w:b/>
                <w:bCs/>
                <w:szCs w:val="20"/>
              </w:rPr>
            </w:pPr>
            <w:r w:rsidRPr="005371FE">
              <w:rPr>
                <w:rFonts w:cs="Arial"/>
                <w:b/>
                <w:bCs/>
                <w:szCs w:val="20"/>
              </w:rPr>
              <w:t>519</w:t>
            </w:r>
          </w:p>
        </w:tc>
      </w:tr>
    </w:tbl>
    <w:p w14:paraId="4871541E" w14:textId="77777777" w:rsidR="00CE1F49" w:rsidRPr="005371FE" w:rsidRDefault="00CE1F49" w:rsidP="000D07EA">
      <w:pPr>
        <w:spacing w:after="160" w:line="259" w:lineRule="auto"/>
        <w:rPr>
          <w:lang w:val="en-US"/>
        </w:rPr>
      </w:pPr>
    </w:p>
    <w:p w14:paraId="3C3FE7ED" w14:textId="77777777" w:rsidR="00CE1F49" w:rsidRPr="005371FE" w:rsidRDefault="00CE1F49">
      <w:pPr>
        <w:spacing w:after="160" w:line="259" w:lineRule="auto"/>
        <w:rPr>
          <w:lang w:val="en-US"/>
        </w:rPr>
      </w:pPr>
      <w:r w:rsidRPr="005371FE">
        <w:rPr>
          <w:lang w:val="en-US"/>
        </w:rPr>
        <w:br w:type="page"/>
      </w:r>
    </w:p>
    <w:p w14:paraId="196B2CD8" w14:textId="3EB4E19C" w:rsidR="00D50AE1" w:rsidRPr="005371FE" w:rsidRDefault="00D50AE1" w:rsidP="000D07EA">
      <w:pPr>
        <w:spacing w:after="160" w:line="259" w:lineRule="auto"/>
        <w:rPr>
          <w:lang w:val="en-US"/>
        </w:rPr>
      </w:pPr>
      <w:r w:rsidRPr="005371FE">
        <w:rPr>
          <w:lang w:val="en-US"/>
        </w:rPr>
        <w:lastRenderedPageBreak/>
        <w:t>The types of client interactions during the financial year reinforce the Commission’s belief that our clients are displaying a willingness to change and taking personal responsibility for their own wellbeing and that of their family. The following highlights for the period 1 July 2020 to 30 June 2021 support our assertion:</w:t>
      </w:r>
    </w:p>
    <w:p w14:paraId="3FA41F2E" w14:textId="77777777" w:rsidR="00D50AE1" w:rsidRPr="005371FE" w:rsidRDefault="00D50AE1" w:rsidP="00D50AE1">
      <w:pPr>
        <w:pStyle w:val="ListParagraph"/>
        <w:numPr>
          <w:ilvl w:val="0"/>
          <w:numId w:val="32"/>
        </w:numPr>
        <w:spacing w:after="120" w:line="260" w:lineRule="exact"/>
        <w:rPr>
          <w:lang w:val="en-US"/>
        </w:rPr>
      </w:pPr>
      <w:r w:rsidRPr="005371FE">
        <w:rPr>
          <w:lang w:val="en-US"/>
        </w:rPr>
        <w:t xml:space="preserve">46 percent of clients </w:t>
      </w:r>
      <w:proofErr w:type="gramStart"/>
      <w:r w:rsidRPr="005371FE">
        <w:rPr>
          <w:lang w:val="en-US"/>
        </w:rPr>
        <w:t>entered into</w:t>
      </w:r>
      <w:proofErr w:type="gramEnd"/>
      <w:r w:rsidRPr="005371FE">
        <w:rPr>
          <w:lang w:val="en-US"/>
        </w:rPr>
        <w:t xml:space="preserve"> an FRA or self-referred to the FRC and sought a voluntary agreement during the financial year</w:t>
      </w:r>
    </w:p>
    <w:p w14:paraId="164CF0D8" w14:textId="77777777" w:rsidR="00D50AE1" w:rsidRPr="005371FE" w:rsidRDefault="00D50AE1" w:rsidP="00D50AE1">
      <w:pPr>
        <w:pStyle w:val="ListParagraph"/>
        <w:numPr>
          <w:ilvl w:val="1"/>
          <w:numId w:val="32"/>
        </w:numPr>
        <w:spacing w:after="120" w:line="260" w:lineRule="exact"/>
        <w:rPr>
          <w:lang w:val="en-US"/>
        </w:rPr>
      </w:pPr>
      <w:r w:rsidRPr="005371FE">
        <w:rPr>
          <w:lang w:val="en-US"/>
        </w:rPr>
        <w:t>As a subset of the above, 18 percent of clients specifically entered into a voluntary agreement with either no other interactions, or a decision for no further action</w:t>
      </w:r>
    </w:p>
    <w:p w14:paraId="20C04CBD" w14:textId="77777777" w:rsidR="00D50AE1" w:rsidRPr="005371FE" w:rsidRDefault="00D50AE1" w:rsidP="00D50AE1">
      <w:pPr>
        <w:pStyle w:val="ListParagraph"/>
        <w:numPr>
          <w:ilvl w:val="0"/>
          <w:numId w:val="32"/>
        </w:numPr>
        <w:spacing w:after="120" w:line="260" w:lineRule="exact"/>
        <w:rPr>
          <w:lang w:val="en-US"/>
        </w:rPr>
      </w:pPr>
      <w:r w:rsidRPr="005371FE">
        <w:rPr>
          <w:lang w:val="en-US"/>
        </w:rPr>
        <w:t>15 percent of clients did not require any further action on their matter/s, where no further action was the only outcome</w:t>
      </w:r>
    </w:p>
    <w:p w14:paraId="0C4C9FF7" w14:textId="77777777" w:rsidR="00D50AE1" w:rsidRPr="005371FE" w:rsidRDefault="00D50AE1" w:rsidP="00D50AE1">
      <w:pPr>
        <w:pStyle w:val="ListParagraph"/>
        <w:numPr>
          <w:ilvl w:val="0"/>
          <w:numId w:val="32"/>
        </w:numPr>
        <w:spacing w:after="120" w:line="260" w:lineRule="exact"/>
        <w:rPr>
          <w:lang w:val="en-US"/>
        </w:rPr>
      </w:pPr>
      <w:r w:rsidRPr="005371FE">
        <w:rPr>
          <w:lang w:val="en-US"/>
        </w:rPr>
        <w:t>11 percent of clients were considered to require only a reprimand for their actions.</w:t>
      </w:r>
    </w:p>
    <w:p w14:paraId="3AD6B287" w14:textId="3DECF5BA" w:rsidR="00D50AE1" w:rsidRPr="005371FE" w:rsidRDefault="00D50AE1" w:rsidP="002B48D7">
      <w:pPr>
        <w:rPr>
          <w:lang w:val="en-US"/>
        </w:rPr>
      </w:pPr>
      <w:r w:rsidRPr="005371FE">
        <w:rPr>
          <w:lang w:val="en-US"/>
        </w:rPr>
        <w:t xml:space="preserve">There remains a small cohort of clients who come before the Commission who are still developing insight into their actions and are less inclined to change their behaviours. The Commissioners have made the following decisions in those situations: 13 percent of clients were ordered to attend a support service; 5 percent of clients were placed on a CIM order; and 5 percent of clients were placed on a CIM order and ordered to attend a support service. </w:t>
      </w:r>
      <w:proofErr w:type="gramStart"/>
      <w:r w:rsidRPr="005371FE">
        <w:rPr>
          <w:lang w:val="en-US"/>
        </w:rPr>
        <w:t>During the course of</w:t>
      </w:r>
      <w:proofErr w:type="gramEnd"/>
      <w:r w:rsidRPr="005371FE">
        <w:rPr>
          <w:lang w:val="en-US"/>
        </w:rPr>
        <w:t xml:space="preserve"> the financial year these clients may also have had an order for no further action, reprimand or both.</w:t>
      </w:r>
    </w:p>
    <w:p w14:paraId="2349D6B6" w14:textId="5C94ECC7" w:rsidR="000D07EA" w:rsidRPr="005371FE" w:rsidRDefault="00A1627D" w:rsidP="000D07EA">
      <w:pPr>
        <w:rPr>
          <w:lang w:val="en-US"/>
        </w:rPr>
      </w:pPr>
      <w:r w:rsidRPr="005371FE">
        <w:rPr>
          <w:lang w:val="en-US"/>
        </w:rPr>
        <w:t>Additionally, where c</w:t>
      </w:r>
      <w:r w:rsidR="000D07EA" w:rsidRPr="005371FE">
        <w:rPr>
          <w:lang w:val="en-US"/>
        </w:rPr>
        <w:t xml:space="preserve">lients </w:t>
      </w:r>
      <w:r w:rsidRPr="005371FE">
        <w:rPr>
          <w:lang w:val="en-US"/>
        </w:rPr>
        <w:t>present with</w:t>
      </w:r>
      <w:r w:rsidR="000D07EA" w:rsidRPr="005371FE">
        <w:rPr>
          <w:lang w:val="en-US"/>
        </w:rPr>
        <w:t xml:space="preserve"> complex and multifaceted issues</w:t>
      </w:r>
      <w:r w:rsidRPr="005371FE">
        <w:rPr>
          <w:lang w:val="en-US"/>
        </w:rPr>
        <w:t xml:space="preserve">, and could benefit from peer or family support, the FRC may </w:t>
      </w:r>
      <w:r w:rsidR="000D07EA" w:rsidRPr="005371FE">
        <w:rPr>
          <w:lang w:val="en-US"/>
        </w:rPr>
        <w:t xml:space="preserve">coordinate </w:t>
      </w:r>
      <w:proofErr w:type="gramStart"/>
      <w:r w:rsidRPr="005371FE">
        <w:rPr>
          <w:lang w:val="en-US"/>
        </w:rPr>
        <w:t>a number of</w:t>
      </w:r>
      <w:proofErr w:type="gramEnd"/>
      <w:r w:rsidRPr="005371FE">
        <w:rPr>
          <w:lang w:val="en-US"/>
        </w:rPr>
        <w:t xml:space="preserve"> </w:t>
      </w:r>
      <w:r w:rsidR="00446743" w:rsidRPr="005371FE">
        <w:rPr>
          <w:lang w:val="en-US"/>
        </w:rPr>
        <w:t>referrals to</w:t>
      </w:r>
      <w:r w:rsidR="000D07EA" w:rsidRPr="005371FE">
        <w:rPr>
          <w:lang w:val="en-US"/>
        </w:rPr>
        <w:t xml:space="preserve"> multiple service providers</w:t>
      </w:r>
      <w:r w:rsidR="00446743" w:rsidRPr="005371FE">
        <w:rPr>
          <w:lang w:val="en-US"/>
        </w:rPr>
        <w:t xml:space="preserve"> through </w:t>
      </w:r>
      <w:r w:rsidRPr="005371FE">
        <w:rPr>
          <w:lang w:val="en-US"/>
        </w:rPr>
        <w:t xml:space="preserve">a broadened </w:t>
      </w:r>
      <w:r w:rsidR="00446743" w:rsidRPr="005371FE">
        <w:rPr>
          <w:lang w:val="en-US"/>
        </w:rPr>
        <w:t>case management</w:t>
      </w:r>
      <w:r w:rsidRPr="005371FE">
        <w:rPr>
          <w:lang w:val="en-US"/>
        </w:rPr>
        <w:t xml:space="preserve"> approach</w:t>
      </w:r>
      <w:r w:rsidR="00446743" w:rsidRPr="005371FE">
        <w:rPr>
          <w:lang w:val="en-US"/>
        </w:rPr>
        <w:t xml:space="preserve">. </w:t>
      </w:r>
      <w:r w:rsidRPr="005371FE">
        <w:rPr>
          <w:lang w:val="en-US"/>
        </w:rPr>
        <w:t>In these circumstances a</w:t>
      </w:r>
      <w:r w:rsidR="00446743" w:rsidRPr="005371FE">
        <w:rPr>
          <w:lang w:val="en-US"/>
        </w:rPr>
        <w:t xml:space="preserve">ssistance </w:t>
      </w:r>
      <w:r w:rsidRPr="005371FE">
        <w:rPr>
          <w:lang w:val="en-US"/>
        </w:rPr>
        <w:t>may</w:t>
      </w:r>
      <w:r w:rsidR="00446743" w:rsidRPr="005371FE">
        <w:rPr>
          <w:lang w:val="en-US"/>
        </w:rPr>
        <w:t xml:space="preserve"> also be</w:t>
      </w:r>
      <w:r w:rsidR="000D07EA" w:rsidRPr="005371FE">
        <w:rPr>
          <w:lang w:val="en-US"/>
        </w:rPr>
        <w:t xml:space="preserve"> extend</w:t>
      </w:r>
      <w:r w:rsidR="00446743" w:rsidRPr="005371FE">
        <w:rPr>
          <w:lang w:val="en-US"/>
        </w:rPr>
        <w:t xml:space="preserve">ed to </w:t>
      </w:r>
      <w:r w:rsidR="000D07EA" w:rsidRPr="005371FE">
        <w:rPr>
          <w:lang w:val="en-US"/>
        </w:rPr>
        <w:t>family members</w:t>
      </w:r>
      <w:r w:rsidR="00446743" w:rsidRPr="005371FE">
        <w:rPr>
          <w:lang w:val="en-US"/>
        </w:rPr>
        <w:t xml:space="preserve"> as part of </w:t>
      </w:r>
      <w:r w:rsidR="000D07EA" w:rsidRPr="005371FE">
        <w:rPr>
          <w:lang w:val="en-US"/>
        </w:rPr>
        <w:t>a holistic approach</w:t>
      </w:r>
      <w:r w:rsidR="00446743" w:rsidRPr="005371FE">
        <w:rPr>
          <w:lang w:val="en-US"/>
        </w:rPr>
        <w:t xml:space="preserve"> to aid the client’s journey towards making positive lifestyle changes.</w:t>
      </w:r>
    </w:p>
    <w:p w14:paraId="166DA1D6" w14:textId="77777777" w:rsidR="000D07EA" w:rsidRPr="005371FE" w:rsidRDefault="000D07EA" w:rsidP="007852B2"/>
    <w:p w14:paraId="4C55EF41" w14:textId="35674D76" w:rsidR="00487E7C" w:rsidRPr="005371FE" w:rsidRDefault="00487E7C" w:rsidP="00921F84">
      <w:pPr>
        <w:pStyle w:val="Heading5"/>
      </w:pPr>
      <w:r w:rsidRPr="005371FE">
        <w:t xml:space="preserve">More partnerships have led to </w:t>
      </w:r>
      <w:r w:rsidR="00753338" w:rsidRPr="005371FE">
        <w:t>i</w:t>
      </w:r>
      <w:r w:rsidRPr="005371FE">
        <w:t>ncrease</w:t>
      </w:r>
      <w:r w:rsidR="00874D9B" w:rsidRPr="005371FE">
        <w:t>d</w:t>
      </w:r>
      <w:r w:rsidRPr="005371FE">
        <w:t xml:space="preserve"> referral pathway options for clients</w:t>
      </w:r>
      <w:r w:rsidR="00507584">
        <w:t>.</w:t>
      </w:r>
    </w:p>
    <w:p w14:paraId="77350F5C" w14:textId="18D3B29C" w:rsidR="001620B8" w:rsidRPr="005371FE" w:rsidRDefault="00487E7C" w:rsidP="00487E7C">
      <w:r w:rsidRPr="005371FE">
        <w:t>The Commission is continually seeking to identify additional support service pathways to broaden the scope of options for clients seeking assistance</w:t>
      </w:r>
      <w:r w:rsidR="006658CC" w:rsidRPr="005371FE">
        <w:t>, leading to an increase of active community service partners in 2020-21, up from the previous year.</w:t>
      </w:r>
    </w:p>
    <w:p w14:paraId="7171846C" w14:textId="77777777" w:rsidR="006658CC" w:rsidRPr="005371FE" w:rsidRDefault="006658CC" w:rsidP="007852B2"/>
    <w:tbl>
      <w:tblPr>
        <w:tblStyle w:val="TableGrid"/>
        <w:tblW w:w="0" w:type="auto"/>
        <w:jc w:val="center"/>
        <w:tblLook w:val="04A0" w:firstRow="1" w:lastRow="0" w:firstColumn="1" w:lastColumn="0" w:noHBand="0" w:noVBand="1"/>
      </w:tblPr>
      <w:tblGrid>
        <w:gridCol w:w="3259"/>
        <w:gridCol w:w="3403"/>
      </w:tblGrid>
      <w:tr w:rsidR="001620B8" w:rsidRPr="005371FE" w14:paraId="1F0A1A8F" w14:textId="77777777" w:rsidTr="00874D9B">
        <w:trPr>
          <w:trHeight w:val="300"/>
          <w:jc w:val="center"/>
        </w:trPr>
        <w:tc>
          <w:tcPr>
            <w:tcW w:w="6662" w:type="dxa"/>
            <w:gridSpan w:val="2"/>
            <w:shd w:val="clear" w:color="auto" w:fill="808080" w:themeFill="background1" w:themeFillShade="80"/>
            <w:vAlign w:val="center"/>
          </w:tcPr>
          <w:p w14:paraId="00357D07" w14:textId="64F25B4F" w:rsidR="001620B8" w:rsidRPr="005371FE" w:rsidRDefault="001620B8" w:rsidP="00B410DB">
            <w:pPr>
              <w:spacing w:before="60" w:after="60"/>
              <w:jc w:val="center"/>
              <w:rPr>
                <w:b/>
                <w:bCs/>
                <w:color w:val="FFFFFF" w:themeColor="background1"/>
              </w:rPr>
            </w:pPr>
            <w:r w:rsidRPr="005371FE">
              <w:rPr>
                <w:b/>
                <w:bCs/>
                <w:color w:val="FFFFFF" w:themeColor="background1"/>
              </w:rPr>
              <w:t>Number of active FRC community service provider partnerships</w:t>
            </w:r>
          </w:p>
        </w:tc>
      </w:tr>
      <w:tr w:rsidR="001620B8" w:rsidRPr="005371FE" w14:paraId="722A60BB" w14:textId="77777777" w:rsidTr="00874D9B">
        <w:trPr>
          <w:jc w:val="center"/>
        </w:trPr>
        <w:tc>
          <w:tcPr>
            <w:tcW w:w="3259" w:type="dxa"/>
          </w:tcPr>
          <w:p w14:paraId="60F73730" w14:textId="0BC9B729" w:rsidR="001620B8" w:rsidRPr="005371FE" w:rsidRDefault="001620B8" w:rsidP="00B410DB">
            <w:pPr>
              <w:spacing w:before="120"/>
              <w:jc w:val="center"/>
              <w:rPr>
                <w:b/>
                <w:bCs/>
              </w:rPr>
            </w:pPr>
            <w:r w:rsidRPr="005371FE">
              <w:rPr>
                <w:b/>
                <w:bCs/>
              </w:rPr>
              <w:t>9</w:t>
            </w:r>
          </w:p>
          <w:p w14:paraId="61A9AF73" w14:textId="13A49AAE" w:rsidR="001620B8" w:rsidRPr="005371FE" w:rsidRDefault="001620B8" w:rsidP="00B410DB">
            <w:pPr>
              <w:spacing w:before="120" w:after="60" w:line="240" w:lineRule="auto"/>
              <w:jc w:val="center"/>
            </w:pPr>
            <w:r w:rsidRPr="005371FE">
              <w:t>2019-20 financial year</w:t>
            </w:r>
          </w:p>
        </w:tc>
        <w:tc>
          <w:tcPr>
            <w:tcW w:w="3403" w:type="dxa"/>
          </w:tcPr>
          <w:p w14:paraId="48D91FFD" w14:textId="77777777" w:rsidR="001620B8" w:rsidRPr="005371FE" w:rsidRDefault="001620B8" w:rsidP="00B410DB">
            <w:pPr>
              <w:spacing w:before="120"/>
              <w:jc w:val="center"/>
              <w:rPr>
                <w:b/>
                <w:bCs/>
              </w:rPr>
            </w:pPr>
            <w:r w:rsidRPr="005371FE">
              <w:rPr>
                <w:b/>
                <w:bCs/>
              </w:rPr>
              <w:t>16</w:t>
            </w:r>
          </w:p>
          <w:p w14:paraId="45BCAC4A" w14:textId="277E6BAA" w:rsidR="001620B8" w:rsidRPr="005371FE" w:rsidRDefault="001620B8" w:rsidP="00B410DB">
            <w:pPr>
              <w:spacing w:before="120" w:after="60" w:line="240" w:lineRule="auto"/>
              <w:jc w:val="center"/>
              <w:rPr>
                <w:sz w:val="16"/>
                <w:szCs w:val="16"/>
              </w:rPr>
            </w:pPr>
            <w:r w:rsidRPr="005371FE">
              <w:t>2020-21 financial year</w:t>
            </w:r>
          </w:p>
        </w:tc>
      </w:tr>
    </w:tbl>
    <w:p w14:paraId="77872B96" w14:textId="77777777" w:rsidR="00487E7C" w:rsidRPr="005371FE" w:rsidRDefault="00487E7C" w:rsidP="007852B2"/>
    <w:p w14:paraId="3B5FA9CF" w14:textId="51998889" w:rsidR="00487E7C" w:rsidRPr="005371FE" w:rsidRDefault="00975054" w:rsidP="002B48D7">
      <w:r w:rsidRPr="005371FE">
        <w:t>As a key objective of the Commission’s strategic plan, building and maintaining a network of community-based partnerships helps achieve the Commission’s legislative requirement to ‘make appropriate use</w:t>
      </w:r>
      <w:r w:rsidR="00487E7C" w:rsidRPr="005371FE">
        <w:t xml:space="preserve"> </w:t>
      </w:r>
      <w:r w:rsidRPr="005371FE">
        <w:t>of community support services’</w:t>
      </w:r>
      <w:r w:rsidR="000D07EA" w:rsidRPr="005371FE">
        <w:rPr>
          <w:rStyle w:val="FootnoteReference"/>
        </w:rPr>
        <w:footnoteReference w:id="5"/>
      </w:r>
      <w:r w:rsidRPr="005371FE">
        <w:t xml:space="preserve"> as the mechanism through</w:t>
      </w:r>
      <w:r w:rsidR="000D07EA" w:rsidRPr="005371FE">
        <w:t xml:space="preserve"> which clients can be</w:t>
      </w:r>
      <w:r w:rsidRPr="005371FE">
        <w:t xml:space="preserve"> help</w:t>
      </w:r>
      <w:r w:rsidR="000D07EA" w:rsidRPr="005371FE">
        <w:t>ed to resume primary responsibility for their own wellbeing.</w:t>
      </w:r>
      <w:r w:rsidRPr="005371FE">
        <w:t xml:space="preserve"> </w:t>
      </w:r>
      <w:r w:rsidR="00044C4B" w:rsidRPr="005371FE">
        <w:t>An increase in referral pathway options across all five welfare reform communities mean</w:t>
      </w:r>
      <w:r w:rsidR="00A24693" w:rsidRPr="005371FE">
        <w:t>s</w:t>
      </w:r>
      <w:r w:rsidR="00044C4B" w:rsidRPr="005371FE">
        <w:t xml:space="preserve"> Commissioners can tailor case plans to better suit the individual needs of clients and their family.</w:t>
      </w:r>
    </w:p>
    <w:p w14:paraId="4DD82FC1" w14:textId="77777777" w:rsidR="00044C4B" w:rsidRPr="005371FE" w:rsidRDefault="00044C4B" w:rsidP="002B48D7"/>
    <w:p w14:paraId="598BA867" w14:textId="65CC4F23" w:rsidR="00D50AE1" w:rsidRPr="005371FE" w:rsidRDefault="00D50AE1" w:rsidP="00921F84">
      <w:pPr>
        <w:pStyle w:val="Heading5"/>
      </w:pPr>
      <w:r w:rsidRPr="005371FE">
        <w:t xml:space="preserve">Show </w:t>
      </w:r>
      <w:proofErr w:type="gramStart"/>
      <w:r w:rsidR="00293595" w:rsidRPr="005371FE">
        <w:t>C</w:t>
      </w:r>
      <w:r w:rsidRPr="005371FE">
        <w:t>ause</w:t>
      </w:r>
      <w:proofErr w:type="gramEnd"/>
      <w:r w:rsidRPr="005371FE">
        <w:t xml:space="preserve"> hearings</w:t>
      </w:r>
      <w:r w:rsidR="00293595" w:rsidRPr="005371FE">
        <w:t xml:space="preserve"> </w:t>
      </w:r>
      <w:r w:rsidR="00461730" w:rsidRPr="005371FE">
        <w:t>are</w:t>
      </w:r>
      <w:r w:rsidR="00293595" w:rsidRPr="005371FE">
        <w:t xml:space="preserve"> another tool to hold clients accountable</w:t>
      </w:r>
      <w:r w:rsidR="00EF250F">
        <w:t>.</w:t>
      </w:r>
    </w:p>
    <w:p w14:paraId="6A942F1E" w14:textId="14208623" w:rsidR="00D50AE1" w:rsidRPr="005371FE" w:rsidRDefault="00D50AE1" w:rsidP="00D50AE1">
      <w:r w:rsidRPr="005371FE">
        <w:t xml:space="preserve">From 1 July 2020 to 30 June 2021, no </w:t>
      </w:r>
      <w:r w:rsidR="00461730" w:rsidRPr="005371FE">
        <w:t>S</w:t>
      </w:r>
      <w:r w:rsidRPr="005371FE">
        <w:t xml:space="preserve">how </w:t>
      </w:r>
      <w:proofErr w:type="gramStart"/>
      <w:r w:rsidR="00461730" w:rsidRPr="005371FE">
        <w:t>C</w:t>
      </w:r>
      <w:r w:rsidRPr="005371FE">
        <w:t>ause</w:t>
      </w:r>
      <w:proofErr w:type="gramEnd"/>
      <w:r w:rsidRPr="005371FE">
        <w:t xml:space="preserve"> hearings were held.</w:t>
      </w:r>
      <w:r w:rsidR="00757D0E" w:rsidRPr="005371FE">
        <w:t xml:space="preserve"> These </w:t>
      </w:r>
      <w:r w:rsidR="00293595" w:rsidRPr="005371FE">
        <w:t>hearings</w:t>
      </w:r>
      <w:r w:rsidRPr="005371FE">
        <w:t xml:space="preserve"> are intended</w:t>
      </w:r>
      <w:r w:rsidR="00293595" w:rsidRPr="005371FE">
        <w:t xml:space="preserve"> by the FRC Act to be a formal mechanism</w:t>
      </w:r>
      <w:r w:rsidRPr="005371FE">
        <w:t xml:space="preserve"> </w:t>
      </w:r>
      <w:r w:rsidR="00293595" w:rsidRPr="005371FE">
        <w:t>t</w:t>
      </w:r>
      <w:r w:rsidRPr="005371FE">
        <w:t xml:space="preserve">o address non-compliance with a requirement under a case plan to attend a community support service. The proposed actions for a </w:t>
      </w:r>
      <w:r w:rsidR="00293595" w:rsidRPr="005371FE">
        <w:t>S</w:t>
      </w:r>
      <w:r w:rsidRPr="005371FE">
        <w:t xml:space="preserve">how </w:t>
      </w:r>
      <w:r w:rsidR="00293595" w:rsidRPr="005371FE">
        <w:t>C</w:t>
      </w:r>
      <w:r w:rsidRPr="005371FE">
        <w:t xml:space="preserve">ause notice given to a person include imposing a CIM order, increasing the proportion of the person’s welfare payments to be income-managed, or increasing the period for which the person is subject to income management. Conversely the Commissioners may elect to take no further action. Each </w:t>
      </w:r>
      <w:r w:rsidR="00461730" w:rsidRPr="005371FE">
        <w:t>S</w:t>
      </w:r>
      <w:r w:rsidRPr="005371FE">
        <w:t xml:space="preserve">how </w:t>
      </w:r>
      <w:proofErr w:type="gramStart"/>
      <w:r w:rsidR="00461730" w:rsidRPr="005371FE">
        <w:t>C</w:t>
      </w:r>
      <w:r w:rsidRPr="005371FE">
        <w:t>ause</w:t>
      </w:r>
      <w:proofErr w:type="gramEnd"/>
      <w:r w:rsidRPr="005371FE">
        <w:t xml:space="preserve"> hearing is decided on its merit</w:t>
      </w:r>
      <w:r w:rsidR="00461730" w:rsidRPr="005371FE">
        <w:t>.</w:t>
      </w:r>
    </w:p>
    <w:p w14:paraId="2DFBB082" w14:textId="2CA8038A" w:rsidR="00D50AE1" w:rsidRPr="005371FE" w:rsidRDefault="00D50AE1" w:rsidP="00D50AE1">
      <w:pPr>
        <w:rPr>
          <w:rFonts w:ascii="Calibri" w:hAnsi="Calibri" w:cs="Calibri"/>
        </w:rPr>
      </w:pPr>
      <w:r w:rsidRPr="005371FE">
        <w:t xml:space="preserve">During this reporting period no clients were issued with a </w:t>
      </w:r>
      <w:r w:rsidR="00943046" w:rsidRPr="005371FE">
        <w:t>S</w:t>
      </w:r>
      <w:r w:rsidRPr="005371FE">
        <w:t xml:space="preserve">how </w:t>
      </w:r>
      <w:r w:rsidR="00943046" w:rsidRPr="005371FE">
        <w:t>C</w:t>
      </w:r>
      <w:r w:rsidRPr="005371FE">
        <w:t>ause notice to come before the Commission for non-compliance of their case plan/s due to the following:</w:t>
      </w:r>
    </w:p>
    <w:p w14:paraId="2BAF3C4D" w14:textId="77777777" w:rsidR="00D50AE1" w:rsidRPr="005371FE" w:rsidRDefault="00D50AE1" w:rsidP="00D50AE1">
      <w:pPr>
        <w:pStyle w:val="ListParagraph"/>
        <w:numPr>
          <w:ilvl w:val="0"/>
          <w:numId w:val="30"/>
        </w:numPr>
        <w:spacing w:after="120" w:line="260" w:lineRule="exact"/>
        <w:ind w:left="714" w:hanging="357"/>
      </w:pPr>
      <w:r w:rsidRPr="005371FE">
        <w:t>lack of (or limited) support services available on the ground due to COVID travel restrictions</w:t>
      </w:r>
    </w:p>
    <w:p w14:paraId="7CA91DFA" w14:textId="77777777" w:rsidR="00D50AE1" w:rsidRPr="005371FE" w:rsidRDefault="00D50AE1" w:rsidP="00D50AE1">
      <w:pPr>
        <w:pStyle w:val="ListParagraph"/>
        <w:numPr>
          <w:ilvl w:val="0"/>
          <w:numId w:val="30"/>
        </w:numPr>
        <w:spacing w:after="120" w:line="260" w:lineRule="exact"/>
        <w:ind w:left="714" w:hanging="357"/>
      </w:pPr>
      <w:r w:rsidRPr="005371FE">
        <w:t>lack of evidence from support services that client engagement was attempted</w:t>
      </w:r>
    </w:p>
    <w:p w14:paraId="7EEFEF03" w14:textId="60586D3C" w:rsidR="00D50AE1" w:rsidRPr="005371FE" w:rsidRDefault="00D50AE1" w:rsidP="00D50AE1">
      <w:pPr>
        <w:pStyle w:val="ListParagraph"/>
        <w:numPr>
          <w:ilvl w:val="0"/>
          <w:numId w:val="30"/>
        </w:numPr>
        <w:spacing w:after="120" w:line="260" w:lineRule="exact"/>
        <w:ind w:left="714" w:hanging="357"/>
      </w:pPr>
      <w:r w:rsidRPr="005371FE">
        <w:t xml:space="preserve">lack of reporting from service providers leading to limited, or no information from which to proceed on a </w:t>
      </w:r>
      <w:r w:rsidR="00822706" w:rsidRPr="005371FE">
        <w:t>S</w:t>
      </w:r>
      <w:r w:rsidRPr="005371FE">
        <w:t xml:space="preserve">how </w:t>
      </w:r>
      <w:r w:rsidR="00822706" w:rsidRPr="005371FE">
        <w:t>C</w:t>
      </w:r>
      <w:r w:rsidRPr="005371FE">
        <w:t>ause for non-compliance</w:t>
      </w:r>
      <w:r w:rsidR="007D649A" w:rsidRPr="005371FE">
        <w:t>.</w:t>
      </w:r>
    </w:p>
    <w:p w14:paraId="5042D298" w14:textId="51510ED8" w:rsidR="00293595" w:rsidRPr="005371FE" w:rsidRDefault="00293595" w:rsidP="00812D9C">
      <w:r w:rsidRPr="005371FE">
        <w:t xml:space="preserve">Additionally, the </w:t>
      </w:r>
      <w:r w:rsidR="00812D9C" w:rsidRPr="005371FE">
        <w:t>FRC</w:t>
      </w:r>
      <w:r w:rsidRPr="005371FE">
        <w:t xml:space="preserve"> has been witnessing an increase in the number of clients</w:t>
      </w:r>
      <w:r w:rsidR="00812D9C" w:rsidRPr="005371FE">
        <w:t xml:space="preserve"> demonstrating proactive steps to take personal accountability for their actions and commit to a </w:t>
      </w:r>
      <w:r w:rsidR="00461730" w:rsidRPr="005371FE">
        <w:t>journey</w:t>
      </w:r>
      <w:r w:rsidR="00812D9C" w:rsidRPr="005371FE">
        <w:t xml:space="preserve"> towards </w:t>
      </w:r>
      <w:r w:rsidR="00461730" w:rsidRPr="005371FE">
        <w:t>self-improvement.</w:t>
      </w:r>
      <w:r w:rsidR="00812D9C" w:rsidRPr="005371FE">
        <w:t xml:space="preserve"> This is best demonstrated by clients </w:t>
      </w:r>
      <w:r w:rsidRPr="005371FE">
        <w:t>entering into agreements</w:t>
      </w:r>
      <w:r w:rsidR="00812D9C" w:rsidRPr="005371FE">
        <w:t xml:space="preserve"> to willingly accept referrals and be placed on a</w:t>
      </w:r>
      <w:r w:rsidRPr="005371FE">
        <w:t xml:space="preserve"> case plan</w:t>
      </w:r>
      <w:r w:rsidR="00812D9C" w:rsidRPr="005371FE">
        <w:t>,</w:t>
      </w:r>
      <w:r w:rsidRPr="005371FE">
        <w:t xml:space="preserve"> a</w:t>
      </w:r>
      <w:r w:rsidR="00461730" w:rsidRPr="005371FE">
        <w:t xml:space="preserve">long with </w:t>
      </w:r>
      <w:r w:rsidR="00812D9C" w:rsidRPr="005371FE">
        <w:t>those</w:t>
      </w:r>
      <w:r w:rsidRPr="005371FE">
        <w:t xml:space="preserve"> </w:t>
      </w:r>
      <w:r w:rsidR="00812D9C" w:rsidRPr="005371FE">
        <w:t xml:space="preserve">self-referring </w:t>
      </w:r>
      <w:r w:rsidRPr="005371FE">
        <w:t>c</w:t>
      </w:r>
      <w:r w:rsidR="00812D9C" w:rsidRPr="005371FE">
        <w:t>ommunity members seeking to voluntarily participate in income management. T</w:t>
      </w:r>
      <w:r w:rsidRPr="005371FE">
        <w:t xml:space="preserve">hese collaborative actions in the main have averted the need to conduct a </w:t>
      </w:r>
      <w:r w:rsidR="00812D9C" w:rsidRPr="005371FE">
        <w:t>S</w:t>
      </w:r>
      <w:r w:rsidRPr="005371FE">
        <w:t xml:space="preserve">how </w:t>
      </w:r>
      <w:r w:rsidR="00812D9C" w:rsidRPr="005371FE">
        <w:t>C</w:t>
      </w:r>
      <w:r w:rsidRPr="005371FE">
        <w:t>ause assessment.</w:t>
      </w:r>
    </w:p>
    <w:p w14:paraId="663B52BD" w14:textId="77777777" w:rsidR="00044C4B" w:rsidRPr="005371FE" w:rsidRDefault="00044C4B" w:rsidP="008140C2"/>
    <w:p w14:paraId="0A531A7C" w14:textId="47493C46" w:rsidR="00D50AE1" w:rsidRPr="005371FE" w:rsidRDefault="00D50AE1" w:rsidP="00921F84">
      <w:pPr>
        <w:pStyle w:val="Heading5"/>
        <w:rPr>
          <w:sz w:val="24"/>
          <w:szCs w:val="24"/>
        </w:rPr>
      </w:pPr>
      <w:r w:rsidRPr="005371FE">
        <w:t>Applications to amend or end agreements or orders</w:t>
      </w:r>
    </w:p>
    <w:p w14:paraId="312BAD90" w14:textId="764D2F6F" w:rsidR="00D50AE1" w:rsidRPr="005371FE" w:rsidRDefault="00D50AE1" w:rsidP="00D50AE1">
      <w:r w:rsidRPr="005371FE">
        <w:t>From 1 July 2020 to 30 June 2021</w:t>
      </w:r>
      <w:r w:rsidR="00257AF9" w:rsidRPr="005371FE">
        <w:t xml:space="preserve">, </w:t>
      </w:r>
      <w:r w:rsidRPr="005371FE">
        <w:t>29 applications relating to 26 clients (20 females and 6 males) to amend or end an agreement or order</w:t>
      </w:r>
      <w:r w:rsidR="00FF2E13" w:rsidRPr="005371FE">
        <w:t xml:space="preserve"> (including voluntary agreements)</w:t>
      </w:r>
      <w:r w:rsidRPr="005371FE">
        <w:t xml:space="preserve"> were received.</w:t>
      </w:r>
    </w:p>
    <w:p w14:paraId="0A219FA7" w14:textId="77777777" w:rsidR="00D66EC9" w:rsidRPr="005371FE" w:rsidRDefault="00D66EC9" w:rsidP="00D50AE1"/>
    <w:p w14:paraId="73AE2EB9" w14:textId="4F1E65D5" w:rsidR="00D50AE1" w:rsidRPr="005371FE" w:rsidRDefault="00D50AE1" w:rsidP="00D50AE1">
      <w:pPr>
        <w:ind w:left="720" w:hanging="720"/>
        <w:rPr>
          <w:rFonts w:ascii="Helvetica" w:hAnsi="Helvetica" w:cs="Helvetica"/>
          <w:b/>
          <w:bCs/>
          <w:sz w:val="17"/>
          <w:szCs w:val="17"/>
          <w:lang w:val="en-US"/>
        </w:rPr>
      </w:pPr>
      <w:r w:rsidRPr="005371FE">
        <w:rPr>
          <w:rFonts w:ascii="Helvetica" w:hAnsi="Helvetica" w:cs="Helvetica"/>
          <w:b/>
          <w:bCs/>
          <w:sz w:val="17"/>
          <w:szCs w:val="17"/>
          <w:lang w:val="en-US"/>
        </w:rPr>
        <w:t xml:space="preserve">Table </w:t>
      </w:r>
      <w:r w:rsidR="000B4E0E" w:rsidRPr="005371FE">
        <w:rPr>
          <w:rFonts w:ascii="Helvetica" w:hAnsi="Helvetica" w:cs="Helvetica"/>
          <w:b/>
          <w:bCs/>
          <w:sz w:val="17"/>
          <w:szCs w:val="17"/>
          <w:lang w:val="en-US"/>
        </w:rPr>
        <w:t>9</w:t>
      </w:r>
      <w:r w:rsidRPr="005371FE">
        <w:rPr>
          <w:rFonts w:ascii="Helvetica" w:hAnsi="Helvetica" w:cs="Helvetica"/>
          <w:b/>
          <w:bCs/>
          <w:sz w:val="17"/>
          <w:szCs w:val="17"/>
          <w:lang w:val="en-US"/>
        </w:rPr>
        <w:t xml:space="preserve">: Applications to amend or end agreements or orders by community and quarter </w:t>
      </w:r>
      <w:r w:rsidR="00814A74" w:rsidRPr="005371FE">
        <w:rPr>
          <w:rFonts w:ascii="Helvetica" w:hAnsi="Helvetica" w:cs="Helvetica"/>
          <w:b/>
          <w:bCs/>
          <w:sz w:val="17"/>
          <w:szCs w:val="17"/>
          <w:lang w:val="en-US"/>
        </w:rPr>
        <w:t xml:space="preserve">1 </w:t>
      </w:r>
      <w:r w:rsidR="00257AF9" w:rsidRPr="005371FE">
        <w:rPr>
          <w:rFonts w:ascii="Helvetica" w:hAnsi="Helvetica" w:cs="Helvetica"/>
          <w:b/>
          <w:bCs/>
          <w:sz w:val="17"/>
          <w:szCs w:val="17"/>
          <w:lang w:val="en-US"/>
        </w:rPr>
        <w:t>J</w:t>
      </w:r>
      <w:r w:rsidRPr="005371FE">
        <w:rPr>
          <w:rFonts w:ascii="Helvetica" w:hAnsi="Helvetica" w:cs="Helvetica"/>
          <w:b/>
          <w:bCs/>
          <w:sz w:val="17"/>
          <w:szCs w:val="17"/>
          <w:lang w:val="en-US"/>
        </w:rPr>
        <w:t xml:space="preserve">uly 2020 to </w:t>
      </w:r>
      <w:r w:rsidR="00814A74" w:rsidRPr="005371FE">
        <w:rPr>
          <w:rFonts w:ascii="Helvetica" w:hAnsi="Helvetica" w:cs="Helvetica"/>
          <w:b/>
          <w:bCs/>
          <w:sz w:val="17"/>
          <w:szCs w:val="17"/>
          <w:lang w:val="en-US"/>
        </w:rPr>
        <w:br/>
        <w:t xml:space="preserve">30 </w:t>
      </w:r>
      <w:r w:rsidRPr="005371FE">
        <w:rPr>
          <w:rFonts w:ascii="Helvetica" w:hAnsi="Helvetica" w:cs="Helvetica"/>
          <w:b/>
          <w:bCs/>
          <w:sz w:val="17"/>
          <w:szCs w:val="17"/>
          <w:lang w:val="en-US"/>
        </w:rPr>
        <w:t>June 2021.</w:t>
      </w:r>
    </w:p>
    <w:tbl>
      <w:tblPr>
        <w:tblW w:w="7082" w:type="dxa"/>
        <w:tblLayout w:type="fixed"/>
        <w:tblLook w:val="04A0" w:firstRow="1" w:lastRow="0" w:firstColumn="1" w:lastColumn="0" w:noHBand="0" w:noVBand="1"/>
      </w:tblPr>
      <w:tblGrid>
        <w:gridCol w:w="2766"/>
        <w:gridCol w:w="915"/>
        <w:gridCol w:w="850"/>
        <w:gridCol w:w="851"/>
        <w:gridCol w:w="850"/>
        <w:gridCol w:w="850"/>
      </w:tblGrid>
      <w:tr w:rsidR="00E63051" w:rsidRPr="005371FE" w14:paraId="63CA48E7" w14:textId="1A88D2A9" w:rsidTr="00E63051">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C435EFF" w14:textId="77777777" w:rsidR="00E63051" w:rsidRPr="005371FE" w:rsidRDefault="00E63051" w:rsidP="0097383A">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3FA05D24"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49</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0621F557"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50</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5FCDB41D"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51</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7183AE80"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52</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E06681A" w14:textId="4A1E7588" w:rsidR="00E63051" w:rsidRPr="005371FE" w:rsidRDefault="00E63051" w:rsidP="0097383A">
            <w:pPr>
              <w:spacing w:before="60" w:after="60"/>
              <w:jc w:val="right"/>
              <w:rPr>
                <w:b/>
                <w:bCs/>
                <w:color w:val="FFFFFF" w:themeColor="background1"/>
              </w:rPr>
            </w:pPr>
            <w:r w:rsidRPr="005371FE">
              <w:rPr>
                <w:b/>
                <w:bCs/>
                <w:color w:val="FFFFFF" w:themeColor="background1"/>
              </w:rPr>
              <w:t>Total</w:t>
            </w:r>
          </w:p>
        </w:tc>
      </w:tr>
      <w:tr w:rsidR="00E63051" w:rsidRPr="005371FE" w14:paraId="2D210E6A" w14:textId="26D46498"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625BAF0A" w14:textId="77777777" w:rsidR="00E63051" w:rsidRPr="005371FE" w:rsidRDefault="00E63051" w:rsidP="00E63051">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72570CC3"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shd w:val="clear" w:color="auto" w:fill="auto"/>
            <w:noWrap/>
          </w:tcPr>
          <w:p w14:paraId="109197E5"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3C7CD3D4" w14:textId="77777777" w:rsidR="00E63051" w:rsidRPr="005371FE" w:rsidRDefault="00E63051" w:rsidP="00E63051">
            <w:pPr>
              <w:spacing w:before="60" w:after="60"/>
              <w:jc w:val="right"/>
            </w:pPr>
            <w:r w:rsidRPr="005371FE">
              <w:t>7</w:t>
            </w:r>
          </w:p>
        </w:tc>
        <w:tc>
          <w:tcPr>
            <w:tcW w:w="850" w:type="dxa"/>
            <w:tcBorders>
              <w:top w:val="nil"/>
              <w:left w:val="nil"/>
              <w:bottom w:val="single" w:sz="4" w:space="0" w:color="auto"/>
              <w:right w:val="single" w:sz="4" w:space="0" w:color="auto"/>
            </w:tcBorders>
            <w:shd w:val="clear" w:color="auto" w:fill="auto"/>
            <w:noWrap/>
          </w:tcPr>
          <w:p w14:paraId="1BD7493B"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tcPr>
          <w:p w14:paraId="3D23E912" w14:textId="6D0EB9EB" w:rsidR="00E63051" w:rsidRPr="005371FE" w:rsidRDefault="00E63051" w:rsidP="00E63051">
            <w:pPr>
              <w:spacing w:before="60" w:after="60"/>
              <w:jc w:val="right"/>
            </w:pPr>
            <w:r w:rsidRPr="005371FE">
              <w:rPr>
                <w:rFonts w:cs="Arial"/>
                <w:b/>
                <w:bCs/>
                <w:szCs w:val="20"/>
              </w:rPr>
              <w:t>15</w:t>
            </w:r>
          </w:p>
        </w:tc>
      </w:tr>
      <w:tr w:rsidR="00E63051" w:rsidRPr="005371FE" w14:paraId="4368E2E9" w14:textId="25B126D1"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6832B1E7" w14:textId="77777777" w:rsidR="00E63051" w:rsidRPr="005371FE" w:rsidRDefault="00E63051" w:rsidP="00E63051">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BDFCA00"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53554F18" w14:textId="77777777" w:rsidR="00E63051" w:rsidRPr="005371FE" w:rsidRDefault="00E63051" w:rsidP="00E63051">
            <w:pPr>
              <w:spacing w:before="60" w:after="60"/>
              <w:jc w:val="right"/>
            </w:pPr>
            <w:r w:rsidRPr="005371FE">
              <w:t>0</w:t>
            </w:r>
          </w:p>
        </w:tc>
        <w:tc>
          <w:tcPr>
            <w:tcW w:w="851" w:type="dxa"/>
            <w:tcBorders>
              <w:top w:val="nil"/>
              <w:left w:val="nil"/>
              <w:bottom w:val="single" w:sz="4" w:space="0" w:color="auto"/>
              <w:right w:val="single" w:sz="4" w:space="0" w:color="auto"/>
            </w:tcBorders>
            <w:shd w:val="clear" w:color="auto" w:fill="auto"/>
            <w:noWrap/>
          </w:tcPr>
          <w:p w14:paraId="0AC8378B"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3E079195"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182ADA26" w14:textId="68FF4B74" w:rsidR="00E63051" w:rsidRPr="005371FE" w:rsidRDefault="00E63051" w:rsidP="00E63051">
            <w:pPr>
              <w:spacing w:before="60" w:after="60"/>
              <w:jc w:val="right"/>
            </w:pPr>
            <w:r w:rsidRPr="005371FE">
              <w:rPr>
                <w:rFonts w:cs="Arial"/>
                <w:b/>
                <w:bCs/>
                <w:szCs w:val="20"/>
              </w:rPr>
              <w:t>1</w:t>
            </w:r>
          </w:p>
        </w:tc>
      </w:tr>
      <w:tr w:rsidR="00E63051" w:rsidRPr="005371FE" w14:paraId="4C697AD6" w14:textId="3EFF9C73"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29D5E00F" w14:textId="77777777" w:rsidR="00E63051" w:rsidRPr="005371FE" w:rsidRDefault="00E63051" w:rsidP="00E63051">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0D016A02"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0A4C77F1"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32A20848"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shd w:val="clear" w:color="auto" w:fill="auto"/>
            <w:noWrap/>
          </w:tcPr>
          <w:p w14:paraId="0D2480AF"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6F21CDE7" w14:textId="24FE8E50" w:rsidR="00E63051" w:rsidRPr="005371FE" w:rsidRDefault="00E63051" w:rsidP="00E63051">
            <w:pPr>
              <w:spacing w:before="60" w:after="60"/>
              <w:jc w:val="right"/>
            </w:pPr>
            <w:r w:rsidRPr="005371FE">
              <w:rPr>
                <w:rFonts w:cs="Arial"/>
                <w:b/>
                <w:bCs/>
                <w:szCs w:val="20"/>
              </w:rPr>
              <w:t>5</w:t>
            </w:r>
          </w:p>
        </w:tc>
      </w:tr>
      <w:tr w:rsidR="00E63051" w:rsidRPr="005371FE" w14:paraId="45645AEF" w14:textId="7EE506DB"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59A459A" w14:textId="77777777" w:rsidR="00E63051" w:rsidRPr="005371FE" w:rsidRDefault="00E63051" w:rsidP="00E63051">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0A6CE0F7" w14:textId="77777777" w:rsidR="00E63051" w:rsidRPr="005371FE" w:rsidRDefault="00E63051" w:rsidP="00E63051">
            <w:pPr>
              <w:spacing w:before="60" w:after="60"/>
              <w:jc w:val="right"/>
            </w:pPr>
            <w:r w:rsidRPr="005371FE">
              <w:t>4</w:t>
            </w:r>
          </w:p>
        </w:tc>
        <w:tc>
          <w:tcPr>
            <w:tcW w:w="850" w:type="dxa"/>
            <w:tcBorders>
              <w:top w:val="nil"/>
              <w:left w:val="nil"/>
              <w:bottom w:val="single" w:sz="4" w:space="0" w:color="auto"/>
              <w:right w:val="single" w:sz="4" w:space="0" w:color="auto"/>
            </w:tcBorders>
            <w:shd w:val="clear" w:color="auto" w:fill="auto"/>
            <w:noWrap/>
          </w:tcPr>
          <w:p w14:paraId="0DFF2A2B"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11015D36"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7C618CD2"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33450E26" w14:textId="54A65F7D" w:rsidR="00E63051" w:rsidRPr="005371FE" w:rsidRDefault="00E63051" w:rsidP="00E63051">
            <w:pPr>
              <w:spacing w:before="60" w:after="60"/>
              <w:jc w:val="right"/>
            </w:pPr>
            <w:r w:rsidRPr="005371FE">
              <w:rPr>
                <w:rFonts w:cs="Arial"/>
                <w:b/>
                <w:bCs/>
                <w:szCs w:val="20"/>
              </w:rPr>
              <w:t>7</w:t>
            </w:r>
          </w:p>
        </w:tc>
      </w:tr>
      <w:tr w:rsidR="00E63051" w:rsidRPr="005371FE" w14:paraId="5460E2A2" w14:textId="7B3C94C1"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36016C66" w14:textId="77777777" w:rsidR="00E63051" w:rsidRPr="005371FE" w:rsidRDefault="00E63051" w:rsidP="00E63051">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6FA85C45"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28E8AD64" w14:textId="77777777" w:rsidR="00E63051" w:rsidRPr="005371FE" w:rsidRDefault="00E63051" w:rsidP="00E63051">
            <w:pPr>
              <w:spacing w:before="60" w:after="60"/>
              <w:jc w:val="right"/>
            </w:pPr>
            <w:r w:rsidRPr="005371FE">
              <w:t>0</w:t>
            </w:r>
          </w:p>
        </w:tc>
        <w:tc>
          <w:tcPr>
            <w:tcW w:w="851" w:type="dxa"/>
            <w:tcBorders>
              <w:top w:val="nil"/>
              <w:left w:val="nil"/>
              <w:bottom w:val="single" w:sz="4" w:space="0" w:color="auto"/>
              <w:right w:val="single" w:sz="4" w:space="0" w:color="auto"/>
            </w:tcBorders>
            <w:shd w:val="clear" w:color="auto" w:fill="auto"/>
            <w:noWrap/>
          </w:tcPr>
          <w:p w14:paraId="0150A595"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0DECE6DA"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5E239EDB" w14:textId="0DAA22BE" w:rsidR="00E63051" w:rsidRPr="005371FE" w:rsidRDefault="00E63051" w:rsidP="00E63051">
            <w:pPr>
              <w:spacing w:before="60" w:after="60"/>
              <w:jc w:val="right"/>
            </w:pPr>
            <w:r w:rsidRPr="005371FE">
              <w:rPr>
                <w:rFonts w:cs="Arial"/>
                <w:b/>
                <w:bCs/>
                <w:szCs w:val="20"/>
              </w:rPr>
              <w:t>1</w:t>
            </w:r>
          </w:p>
        </w:tc>
      </w:tr>
      <w:tr w:rsidR="00E63051" w:rsidRPr="005371FE" w14:paraId="281602CD" w14:textId="17922362" w:rsidTr="00E63051">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23E330FD" w14:textId="77777777" w:rsidR="00E63051" w:rsidRPr="005371FE" w:rsidRDefault="00E63051" w:rsidP="00E63051">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5DDB2AAE" w14:textId="77777777" w:rsidR="00E63051" w:rsidRPr="005371FE" w:rsidRDefault="00E63051" w:rsidP="00E63051">
            <w:pPr>
              <w:spacing w:before="60" w:after="60"/>
              <w:jc w:val="right"/>
              <w:rPr>
                <w:b/>
                <w:bCs/>
              </w:rPr>
            </w:pPr>
            <w:r w:rsidRPr="005371FE">
              <w:rPr>
                <w:b/>
                <w:bCs/>
              </w:rPr>
              <w:t>8</w:t>
            </w:r>
          </w:p>
        </w:tc>
        <w:tc>
          <w:tcPr>
            <w:tcW w:w="850" w:type="dxa"/>
            <w:tcBorders>
              <w:top w:val="single" w:sz="4" w:space="0" w:color="auto"/>
              <w:left w:val="nil"/>
              <w:bottom w:val="single" w:sz="4" w:space="0" w:color="auto"/>
              <w:right w:val="single" w:sz="4" w:space="0" w:color="auto"/>
            </w:tcBorders>
            <w:shd w:val="clear" w:color="auto" w:fill="auto"/>
            <w:noWrap/>
          </w:tcPr>
          <w:p w14:paraId="3C014E12" w14:textId="77777777" w:rsidR="00E63051" w:rsidRPr="005371FE" w:rsidRDefault="00E63051" w:rsidP="00E63051">
            <w:pPr>
              <w:spacing w:before="60" w:after="60"/>
              <w:jc w:val="right"/>
              <w:rPr>
                <w:b/>
                <w:bCs/>
              </w:rPr>
            </w:pPr>
            <w:r w:rsidRPr="005371FE">
              <w:rPr>
                <w:b/>
                <w:bCs/>
              </w:rPr>
              <w:t>6</w:t>
            </w:r>
          </w:p>
        </w:tc>
        <w:tc>
          <w:tcPr>
            <w:tcW w:w="851" w:type="dxa"/>
            <w:tcBorders>
              <w:top w:val="single" w:sz="4" w:space="0" w:color="auto"/>
              <w:left w:val="nil"/>
              <w:bottom w:val="single" w:sz="4" w:space="0" w:color="auto"/>
              <w:right w:val="single" w:sz="4" w:space="0" w:color="auto"/>
            </w:tcBorders>
            <w:shd w:val="clear" w:color="auto" w:fill="auto"/>
            <w:noWrap/>
          </w:tcPr>
          <w:p w14:paraId="191CE1DB" w14:textId="77777777" w:rsidR="00E63051" w:rsidRPr="005371FE" w:rsidRDefault="00E63051" w:rsidP="00E63051">
            <w:pPr>
              <w:spacing w:before="60" w:after="60"/>
              <w:jc w:val="right"/>
              <w:rPr>
                <w:b/>
                <w:bCs/>
              </w:rPr>
            </w:pPr>
            <w:r w:rsidRPr="005371FE">
              <w:rPr>
                <w:b/>
                <w:bCs/>
              </w:rPr>
              <w:t>12</w:t>
            </w:r>
          </w:p>
        </w:tc>
        <w:tc>
          <w:tcPr>
            <w:tcW w:w="850" w:type="dxa"/>
            <w:tcBorders>
              <w:top w:val="single" w:sz="4" w:space="0" w:color="auto"/>
              <w:left w:val="nil"/>
              <w:bottom w:val="single" w:sz="4" w:space="0" w:color="auto"/>
              <w:right w:val="single" w:sz="4" w:space="0" w:color="auto"/>
            </w:tcBorders>
            <w:shd w:val="clear" w:color="auto" w:fill="auto"/>
            <w:noWrap/>
          </w:tcPr>
          <w:p w14:paraId="041155D2" w14:textId="77777777" w:rsidR="00E63051" w:rsidRPr="005371FE" w:rsidRDefault="00E63051" w:rsidP="00E63051">
            <w:pPr>
              <w:spacing w:before="60" w:after="60"/>
              <w:jc w:val="right"/>
              <w:rPr>
                <w:b/>
                <w:bCs/>
              </w:rPr>
            </w:pPr>
            <w:r w:rsidRPr="005371FE">
              <w:rPr>
                <w:b/>
                <w:bCs/>
              </w:rPr>
              <w:t>3</w:t>
            </w:r>
          </w:p>
        </w:tc>
        <w:tc>
          <w:tcPr>
            <w:tcW w:w="850" w:type="dxa"/>
            <w:tcBorders>
              <w:top w:val="single" w:sz="4" w:space="0" w:color="auto"/>
              <w:left w:val="nil"/>
              <w:bottom w:val="single" w:sz="4" w:space="0" w:color="auto"/>
              <w:right w:val="single" w:sz="4" w:space="0" w:color="auto"/>
            </w:tcBorders>
          </w:tcPr>
          <w:p w14:paraId="5C6428B0" w14:textId="53038ED1" w:rsidR="00E63051" w:rsidRPr="005371FE" w:rsidRDefault="00E63051" w:rsidP="00E63051">
            <w:pPr>
              <w:spacing w:before="60" w:after="60"/>
              <w:jc w:val="right"/>
              <w:rPr>
                <w:b/>
                <w:bCs/>
              </w:rPr>
            </w:pPr>
            <w:r w:rsidRPr="005371FE">
              <w:rPr>
                <w:rFonts w:cs="Arial"/>
                <w:b/>
                <w:bCs/>
                <w:szCs w:val="20"/>
              </w:rPr>
              <w:t>29</w:t>
            </w:r>
          </w:p>
        </w:tc>
      </w:tr>
    </w:tbl>
    <w:p w14:paraId="6F763E13" w14:textId="77777777" w:rsidR="00D50AE1" w:rsidRPr="005371FE" w:rsidRDefault="00D50AE1" w:rsidP="00D50AE1"/>
    <w:p w14:paraId="2638434F" w14:textId="11CF7727" w:rsidR="00D50AE1" w:rsidRPr="005371FE" w:rsidRDefault="00D50AE1" w:rsidP="00D50AE1">
      <w:r w:rsidRPr="005371FE">
        <w:t xml:space="preserve">The applications resulted in 22 applications granted, 5 applications refused, 1 application withdrawn by the client and 1 application received at the end of the financial year with </w:t>
      </w:r>
      <w:r w:rsidR="000F7246">
        <w:t xml:space="preserve">the </w:t>
      </w:r>
      <w:r w:rsidRPr="005371FE">
        <w:t>decision pending.</w:t>
      </w:r>
    </w:p>
    <w:p w14:paraId="577AF076" w14:textId="77777777" w:rsidR="00D50AE1" w:rsidRPr="005371FE" w:rsidRDefault="00D50AE1" w:rsidP="00D50AE1">
      <w:r w:rsidRPr="005371FE">
        <w:lastRenderedPageBreak/>
        <w:t>Whether the outcome was successful depends on what the client requested. This year 76 percent of applications were granted. Twelve applications resulted in the revocation of income management agreements, income management orders and voluntary income management agreements.</w:t>
      </w:r>
    </w:p>
    <w:p w14:paraId="2267B2A4" w14:textId="77777777" w:rsidR="00D50AE1" w:rsidRPr="005371FE" w:rsidRDefault="00D50AE1" w:rsidP="00D50AE1">
      <w:pPr>
        <w:spacing w:before="120"/>
        <w:rPr>
          <w:bCs/>
        </w:rPr>
      </w:pPr>
      <w:r w:rsidRPr="005371FE">
        <w:rPr>
          <w:bCs/>
        </w:rPr>
        <w:t>Accepted applications:</w:t>
      </w:r>
    </w:p>
    <w:p w14:paraId="7F3CF3E6" w14:textId="77777777" w:rsidR="00D50AE1" w:rsidRPr="005371FE" w:rsidRDefault="00D50AE1" w:rsidP="002E1E9D">
      <w:pPr>
        <w:tabs>
          <w:tab w:val="right" w:pos="601"/>
          <w:tab w:val="left" w:pos="1026"/>
        </w:tabs>
        <w:ind w:left="1026" w:hanging="1026"/>
      </w:pPr>
      <w:r w:rsidRPr="005371FE">
        <w:tab/>
        <w:t>9</w:t>
      </w:r>
      <w:r w:rsidRPr="005371FE">
        <w:tab/>
        <w:t>CIM agreements and orders ended</w:t>
      </w:r>
    </w:p>
    <w:p w14:paraId="6065B2D7" w14:textId="77777777" w:rsidR="00D50AE1" w:rsidRPr="005371FE" w:rsidRDefault="00D50AE1" w:rsidP="002E1E9D">
      <w:pPr>
        <w:tabs>
          <w:tab w:val="right" w:pos="601"/>
          <w:tab w:val="left" w:pos="1026"/>
        </w:tabs>
        <w:ind w:left="1026" w:hanging="1026"/>
      </w:pPr>
      <w:r w:rsidRPr="005371FE">
        <w:tab/>
        <w:t>3</w:t>
      </w:r>
      <w:r w:rsidRPr="005371FE">
        <w:tab/>
        <w:t>VIM agreements ended</w:t>
      </w:r>
    </w:p>
    <w:p w14:paraId="388ADEB6" w14:textId="77777777" w:rsidR="00D50AE1" w:rsidRPr="005371FE" w:rsidRDefault="00D50AE1" w:rsidP="002E1E9D">
      <w:pPr>
        <w:tabs>
          <w:tab w:val="right" w:pos="601"/>
          <w:tab w:val="left" w:pos="1026"/>
        </w:tabs>
        <w:ind w:left="1026" w:hanging="1026"/>
      </w:pPr>
      <w:r w:rsidRPr="005371FE">
        <w:tab/>
        <w:t>1</w:t>
      </w:r>
      <w:r w:rsidRPr="005371FE">
        <w:tab/>
        <w:t>CIM order amended from 90% to 60% for the remaining period of the existing order</w:t>
      </w:r>
    </w:p>
    <w:p w14:paraId="428EC894" w14:textId="77777777" w:rsidR="00D50AE1" w:rsidRPr="005371FE" w:rsidRDefault="00D50AE1" w:rsidP="002E1E9D">
      <w:pPr>
        <w:tabs>
          <w:tab w:val="right" w:pos="601"/>
          <w:tab w:val="left" w:pos="1026"/>
        </w:tabs>
        <w:ind w:left="1026" w:hanging="1026"/>
      </w:pPr>
      <w:r w:rsidRPr="005371FE">
        <w:tab/>
        <w:t>2</w:t>
      </w:r>
      <w:r w:rsidRPr="005371FE">
        <w:tab/>
        <w:t>CIM orders amended from 75% to 60% for the remaining period of the existing order</w:t>
      </w:r>
    </w:p>
    <w:p w14:paraId="7AB1B525" w14:textId="77777777" w:rsidR="00D50AE1" w:rsidRPr="005371FE" w:rsidRDefault="00D50AE1" w:rsidP="002E1E9D">
      <w:pPr>
        <w:tabs>
          <w:tab w:val="right" w:pos="601"/>
          <w:tab w:val="left" w:pos="1026"/>
        </w:tabs>
        <w:ind w:left="1026" w:hanging="1026"/>
      </w:pPr>
      <w:r w:rsidRPr="005371FE">
        <w:tab/>
        <w:t>1</w:t>
      </w:r>
      <w:r w:rsidRPr="005371FE">
        <w:tab/>
        <w:t>CIM order amended from 75% to 60% for the remaining period of the existing order and client placed on a case plan</w:t>
      </w:r>
    </w:p>
    <w:p w14:paraId="0E7F556A" w14:textId="77777777" w:rsidR="00D50AE1" w:rsidRPr="005371FE" w:rsidRDefault="00D50AE1" w:rsidP="002E1E9D">
      <w:pPr>
        <w:tabs>
          <w:tab w:val="right" w:pos="601"/>
          <w:tab w:val="left" w:pos="1026"/>
        </w:tabs>
        <w:ind w:left="1026" w:hanging="1026"/>
      </w:pPr>
      <w:r w:rsidRPr="005371FE">
        <w:tab/>
        <w:t>4</w:t>
      </w:r>
      <w:r w:rsidRPr="005371FE">
        <w:tab/>
        <w:t>Case plan agreements ended</w:t>
      </w:r>
    </w:p>
    <w:p w14:paraId="45FC787B" w14:textId="5D35E5A3" w:rsidR="00D50AE1" w:rsidRPr="005371FE" w:rsidRDefault="00D50AE1" w:rsidP="002E1E9D">
      <w:pPr>
        <w:tabs>
          <w:tab w:val="right" w:pos="601"/>
          <w:tab w:val="left" w:pos="1026"/>
        </w:tabs>
        <w:ind w:left="1026" w:hanging="1026"/>
      </w:pPr>
      <w:r w:rsidRPr="005371FE">
        <w:tab/>
        <w:t>2</w:t>
      </w:r>
      <w:r w:rsidRPr="005371FE">
        <w:tab/>
        <w:t>Case plan orders ended.</w:t>
      </w:r>
    </w:p>
    <w:p w14:paraId="3A59CE89" w14:textId="77777777" w:rsidR="00FA455B" w:rsidRPr="00275ED3" w:rsidRDefault="00FA455B" w:rsidP="006745B0"/>
    <w:sectPr w:rsidR="00FA455B" w:rsidRPr="00275ED3" w:rsidSect="006745B0">
      <w:headerReference w:type="default" r:id="rId14"/>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9CCE7" w14:textId="77777777" w:rsidR="00447D72" w:rsidRDefault="00447D72" w:rsidP="00176460">
      <w:pPr>
        <w:spacing w:after="0" w:line="240" w:lineRule="auto"/>
      </w:pPr>
      <w:r>
        <w:separator/>
      </w:r>
    </w:p>
  </w:endnote>
  <w:endnote w:type="continuationSeparator" w:id="0">
    <w:p w14:paraId="5902E99D" w14:textId="77777777" w:rsidR="00447D72" w:rsidRDefault="00447D72"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Calibri"/>
    <w:panose1 w:val="00000000000000000000"/>
    <w:charset w:val="4D"/>
    <w:family w:val="auto"/>
    <w:notTrueType/>
    <w:pitch w:val="default"/>
    <w:sig w:usb0="00000003" w:usb1="00000000" w:usb2="00000000" w:usb3="00000000" w:csb0="00000001" w:csb1="00000000"/>
  </w:font>
  <w:font w:name="Swis721 BT">
    <w:panose1 w:val="020B0504020202020204"/>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E08E9" w14:textId="77777777" w:rsidR="00447D72" w:rsidRDefault="00447D72" w:rsidP="00176460">
      <w:pPr>
        <w:spacing w:after="0" w:line="240" w:lineRule="auto"/>
      </w:pPr>
      <w:r>
        <w:separator/>
      </w:r>
    </w:p>
  </w:footnote>
  <w:footnote w:type="continuationSeparator" w:id="0">
    <w:p w14:paraId="2F6A77D2" w14:textId="77777777" w:rsidR="00447D72" w:rsidRDefault="00447D72" w:rsidP="00176460">
      <w:pPr>
        <w:spacing w:after="0" w:line="240" w:lineRule="auto"/>
      </w:pPr>
      <w:r>
        <w:continuationSeparator/>
      </w:r>
    </w:p>
  </w:footnote>
  <w:footnote w:id="1">
    <w:p w14:paraId="5F09C6F6" w14:textId="77777777" w:rsidR="00447D72" w:rsidRPr="00BD4AC6" w:rsidRDefault="00447D72" w:rsidP="00F510DE">
      <w:pPr>
        <w:pStyle w:val="FootnoteText"/>
        <w:rPr>
          <w:vertAlign w:val="superscript"/>
          <w:lang w:val="en-AU"/>
        </w:rPr>
      </w:pPr>
      <w:r w:rsidRPr="00BD4AC6">
        <w:rPr>
          <w:rStyle w:val="FootnoteReference"/>
        </w:rPr>
        <w:footnoteRef/>
      </w:r>
      <w:r w:rsidRPr="00BD4AC6">
        <w:rPr>
          <w:vertAlign w:val="superscript"/>
        </w:rPr>
        <w:t xml:space="preserve"> Department of Education, Department of Children, Youth Justice and Multicultural Affairs, Department of Communities, Housing and Digital Economy, </w:t>
      </w:r>
      <w:r w:rsidRPr="00977FD2">
        <w:rPr>
          <w:vertAlign w:val="superscript"/>
        </w:rPr>
        <w:t>Department of Justice and Attorney-General (Queensland Courts)</w:t>
      </w:r>
      <w:r w:rsidRPr="00BD4AC6">
        <w:rPr>
          <w:vertAlign w:val="superscript"/>
        </w:rPr>
        <w:t xml:space="preserve"> and the Queensland Police Service.</w:t>
      </w:r>
    </w:p>
  </w:footnote>
  <w:footnote w:id="2">
    <w:p w14:paraId="370E1D1B" w14:textId="77777777" w:rsidR="00447D72" w:rsidRPr="00BD4AC6" w:rsidRDefault="00447D72" w:rsidP="00D50AE1">
      <w:pPr>
        <w:pStyle w:val="FootnoteText"/>
        <w:rPr>
          <w:vertAlign w:val="superscript"/>
          <w:lang w:val="en-AU"/>
        </w:rPr>
      </w:pPr>
      <w:r w:rsidRPr="00BD4AC6">
        <w:rPr>
          <w:rStyle w:val="FootnoteReference"/>
          <w:rFonts w:eastAsiaTheme="majorEastAsia"/>
        </w:rPr>
        <w:footnoteRef/>
      </w:r>
      <w:r w:rsidRPr="00BD4AC6">
        <w:rPr>
          <w:vertAlign w:val="superscript"/>
        </w:rPr>
        <w:t xml:space="preserve"> </w:t>
      </w:r>
      <w:r w:rsidRPr="00BD4AC6">
        <w:rPr>
          <w:rStyle w:val="FootnoteReference"/>
          <w:rFonts w:eastAsiaTheme="majorEastAsia"/>
        </w:rPr>
        <w:t>Agency notices for the community of Doomadgee are presently received from the Department of Education and the Department of Children, Youth Justice and Multicultural Affairs only.</w:t>
      </w:r>
    </w:p>
  </w:footnote>
  <w:footnote w:id="3">
    <w:p w14:paraId="32D56DFD" w14:textId="5AF2CA5E" w:rsidR="00447D72" w:rsidRPr="00BD4AC6" w:rsidRDefault="00447D72">
      <w:pPr>
        <w:pStyle w:val="FootnoteText"/>
        <w:rPr>
          <w:vertAlign w:val="superscript"/>
        </w:rPr>
      </w:pPr>
      <w:r w:rsidRPr="005371FE">
        <w:rPr>
          <w:rStyle w:val="FootnoteReference"/>
        </w:rPr>
        <w:footnoteRef/>
      </w:r>
      <w:r w:rsidRPr="005371FE">
        <w:rPr>
          <w:vertAlign w:val="superscript"/>
        </w:rPr>
        <w:t xml:space="preserve"> 2016-17 (7,781); 2017-18 (5,588); 2018-19 (5,670); 2019-20 (4,941); 2020-21 (4,509)</w:t>
      </w:r>
      <w:r w:rsidRPr="00BD4AC6">
        <w:rPr>
          <w:vertAlign w:val="superscript"/>
        </w:rPr>
        <w:t xml:space="preserve"> </w:t>
      </w:r>
    </w:p>
  </w:footnote>
  <w:footnote w:id="4">
    <w:p w14:paraId="337F75C4" w14:textId="28FA808E" w:rsidR="00447D72" w:rsidRPr="00BD4AC6" w:rsidRDefault="00447D72" w:rsidP="00D50AE1">
      <w:pPr>
        <w:pStyle w:val="FootnoteText"/>
        <w:spacing w:after="0"/>
        <w:rPr>
          <w:vertAlign w:val="superscript"/>
          <w:lang w:val="en-AU"/>
        </w:rPr>
      </w:pPr>
      <w:r w:rsidRPr="00BD4AC6">
        <w:rPr>
          <w:rStyle w:val="FootnoteReference"/>
          <w:rFonts w:eastAsiaTheme="majorEastAsia"/>
        </w:rPr>
        <w:footnoteRef/>
      </w:r>
      <w:r w:rsidRPr="00BD4AC6">
        <w:rPr>
          <w:rStyle w:val="FootnoteReference"/>
          <w:rFonts w:eastAsiaTheme="majorEastAsia"/>
        </w:rPr>
        <w:t xml:space="preserve"> Descriptions for each type of notice acronym can be found in the glossary.</w:t>
      </w:r>
    </w:p>
  </w:footnote>
  <w:footnote w:id="5">
    <w:p w14:paraId="64675F41" w14:textId="741DF12D" w:rsidR="00447D72" w:rsidRPr="00BD4AC6" w:rsidRDefault="00447D72">
      <w:pPr>
        <w:pStyle w:val="FootnoteText"/>
        <w:rPr>
          <w:vertAlign w:val="superscript"/>
          <w:lang w:val="en-AU"/>
        </w:rPr>
      </w:pPr>
      <w:r w:rsidRPr="00BD4AC6">
        <w:rPr>
          <w:rStyle w:val="FootnoteReference"/>
        </w:rPr>
        <w:footnoteRef/>
      </w:r>
      <w:r w:rsidRPr="00BD4AC6">
        <w:rPr>
          <w:vertAlign w:val="superscript"/>
        </w:rPr>
        <w:t xml:space="preserve"> </w:t>
      </w:r>
      <w:r w:rsidRPr="00BD4AC6">
        <w:rPr>
          <w:vertAlign w:val="superscript"/>
          <w:lang w:val="en-AU"/>
        </w:rPr>
        <w:t xml:space="preserve">Section 5(2)(a)(iii) of the </w:t>
      </w:r>
      <w:r w:rsidRPr="00BD4AC6">
        <w:rPr>
          <w:i/>
          <w:iCs/>
          <w:vertAlign w:val="superscript"/>
          <w:lang w:val="en-AU"/>
        </w:rPr>
        <w:t>Family Responsibilities Commission Act 2008</w:t>
      </w:r>
      <w:r w:rsidRPr="00BD4AC6">
        <w:rPr>
          <w:vertAlign w:val="superscript"/>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386C4" w14:textId="77777777" w:rsidR="00592E16" w:rsidRDefault="00592E16" w:rsidP="00592E16">
    <w:pPr>
      <w:pStyle w:val="Header"/>
    </w:pPr>
  </w:p>
  <w:p w14:paraId="4605CBFE" w14:textId="77777777" w:rsidR="00592E16" w:rsidRDefault="00592E16" w:rsidP="00592E16">
    <w:pPr>
      <w:pStyle w:val="Header"/>
    </w:pPr>
  </w:p>
  <w:p w14:paraId="676FB15A" w14:textId="77777777" w:rsidR="00592E16" w:rsidRDefault="00592E16" w:rsidP="00592E16">
    <w:pPr>
      <w:pStyle w:val="Header"/>
    </w:pPr>
  </w:p>
  <w:p w14:paraId="42F3C0FB" w14:textId="77777777" w:rsidR="00592E16" w:rsidRDefault="00592E16" w:rsidP="00592E16">
    <w:pPr>
      <w:pStyle w:val="Header"/>
    </w:pPr>
  </w:p>
  <w:p w14:paraId="1C3F3D9E" w14:textId="77777777" w:rsidR="00592E16" w:rsidRDefault="00592E16" w:rsidP="00592E16">
    <w:pPr>
      <w:pStyle w:val="Header"/>
    </w:pPr>
  </w:p>
  <w:p w14:paraId="412BA779" w14:textId="77777777" w:rsidR="00592E16" w:rsidRPr="00CE21A3" w:rsidRDefault="00592E16" w:rsidP="00592E16">
    <w:pPr>
      <w:pStyle w:val="Header"/>
    </w:pPr>
    <w:r>
      <w:t>Non-financial performance outcomes</w:t>
    </w:r>
  </w:p>
  <w:p w14:paraId="7304B737" w14:textId="77777777" w:rsidR="00447D72" w:rsidRPr="00592E16" w:rsidRDefault="00447D72" w:rsidP="00592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C73B3D"/>
    <w:multiLevelType w:val="hybridMultilevel"/>
    <w:tmpl w:val="14902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B71B1A"/>
    <w:multiLevelType w:val="hybridMultilevel"/>
    <w:tmpl w:val="E93E6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8" w15:restartNumberingAfterBreak="0">
    <w:nsid w:val="057D34DC"/>
    <w:multiLevelType w:val="hybridMultilevel"/>
    <w:tmpl w:val="28ACDB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08747C7E"/>
    <w:multiLevelType w:val="hybridMultilevel"/>
    <w:tmpl w:val="82D6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367833"/>
    <w:multiLevelType w:val="hybridMultilevel"/>
    <w:tmpl w:val="E9EE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B62ED"/>
    <w:multiLevelType w:val="hybridMultilevel"/>
    <w:tmpl w:val="D52CB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032A03"/>
    <w:multiLevelType w:val="hybridMultilevel"/>
    <w:tmpl w:val="C816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A869E0"/>
    <w:multiLevelType w:val="hybridMultilevel"/>
    <w:tmpl w:val="77D6B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701316"/>
    <w:multiLevelType w:val="hybridMultilevel"/>
    <w:tmpl w:val="F06E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B3EBD"/>
    <w:multiLevelType w:val="hybridMultilevel"/>
    <w:tmpl w:val="23E8E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D45598"/>
    <w:multiLevelType w:val="hybridMultilevel"/>
    <w:tmpl w:val="CFAED46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696F06"/>
    <w:multiLevelType w:val="hybridMultilevel"/>
    <w:tmpl w:val="028CF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8C02A5"/>
    <w:multiLevelType w:val="hybridMultilevel"/>
    <w:tmpl w:val="56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270DB"/>
    <w:multiLevelType w:val="hybridMultilevel"/>
    <w:tmpl w:val="ACD6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3A088C"/>
    <w:multiLevelType w:val="hybridMultilevel"/>
    <w:tmpl w:val="2DA433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A1A3C17"/>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C24DF0"/>
    <w:multiLevelType w:val="hybridMultilevel"/>
    <w:tmpl w:val="2286B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9" w15:restartNumberingAfterBreak="0">
    <w:nsid w:val="4B5D6F82"/>
    <w:multiLevelType w:val="hybridMultilevel"/>
    <w:tmpl w:val="5E0C7C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9C2C13"/>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E24657"/>
    <w:multiLevelType w:val="hybridMultilevel"/>
    <w:tmpl w:val="88E8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E37A21"/>
    <w:multiLevelType w:val="hybridMultilevel"/>
    <w:tmpl w:val="C46E5360"/>
    <w:lvl w:ilvl="0" w:tplc="DC1817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8C7925"/>
    <w:multiLevelType w:val="hybridMultilevel"/>
    <w:tmpl w:val="C108EA1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1503CF"/>
    <w:multiLevelType w:val="hybridMultilevel"/>
    <w:tmpl w:val="B7F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272D53"/>
    <w:multiLevelType w:val="hybridMultilevel"/>
    <w:tmpl w:val="D36C8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B04D45"/>
    <w:multiLevelType w:val="hybridMultilevel"/>
    <w:tmpl w:val="19067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59141D"/>
    <w:multiLevelType w:val="hybridMultilevel"/>
    <w:tmpl w:val="8EE8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DA70F3"/>
    <w:multiLevelType w:val="hybridMultilevel"/>
    <w:tmpl w:val="B184AC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1256FB1"/>
    <w:multiLevelType w:val="hybridMultilevel"/>
    <w:tmpl w:val="691E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6B70E4"/>
    <w:multiLevelType w:val="hybridMultilevel"/>
    <w:tmpl w:val="5F26A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2B0E84"/>
    <w:multiLevelType w:val="hybridMultilevel"/>
    <w:tmpl w:val="2A36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07C01"/>
    <w:multiLevelType w:val="hybridMultilevel"/>
    <w:tmpl w:val="FB4AD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734FB7"/>
    <w:multiLevelType w:val="hybridMultilevel"/>
    <w:tmpl w:val="E28CD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5"/>
  </w:num>
  <w:num w:numId="6">
    <w:abstractNumId w:val="30"/>
  </w:num>
  <w:num w:numId="7">
    <w:abstractNumId w:val="38"/>
  </w:num>
  <w:num w:numId="8">
    <w:abstractNumId w:val="4"/>
  </w:num>
  <w:num w:numId="9">
    <w:abstractNumId w:val="9"/>
  </w:num>
  <w:num w:numId="10">
    <w:abstractNumId w:val="28"/>
  </w:num>
  <w:num w:numId="11">
    <w:abstractNumId w:val="23"/>
  </w:num>
  <w:num w:numId="12">
    <w:abstractNumId w:val="12"/>
  </w:num>
  <w:num w:numId="13">
    <w:abstractNumId w:val="20"/>
  </w:num>
  <w:num w:numId="14">
    <w:abstractNumId w:val="46"/>
  </w:num>
  <w:num w:numId="15">
    <w:abstractNumId w:val="25"/>
  </w:num>
  <w:num w:numId="16">
    <w:abstractNumId w:val="24"/>
  </w:num>
  <w:num w:numId="17">
    <w:abstractNumId w:val="22"/>
  </w:num>
  <w:num w:numId="18">
    <w:abstractNumId w:val="29"/>
  </w:num>
  <w:num w:numId="19">
    <w:abstractNumId w:val="36"/>
  </w:num>
  <w:num w:numId="20">
    <w:abstractNumId w:val="33"/>
  </w:num>
  <w:num w:numId="21">
    <w:abstractNumId w:val="11"/>
  </w:num>
  <w:num w:numId="22">
    <w:abstractNumId w:val="47"/>
  </w:num>
  <w:num w:numId="23">
    <w:abstractNumId w:val="40"/>
  </w:num>
  <w:num w:numId="24">
    <w:abstractNumId w:val="8"/>
  </w:num>
  <w:num w:numId="25">
    <w:abstractNumId w:val="19"/>
  </w:num>
  <w:num w:numId="26">
    <w:abstractNumId w:val="45"/>
  </w:num>
  <w:num w:numId="27">
    <w:abstractNumId w:val="41"/>
  </w:num>
  <w:num w:numId="28">
    <w:abstractNumId w:val="32"/>
  </w:num>
  <w:num w:numId="29">
    <w:abstractNumId w:val="7"/>
  </w:num>
  <w:num w:numId="30">
    <w:abstractNumId w:val="17"/>
  </w:num>
  <w:num w:numId="31">
    <w:abstractNumId w:val="26"/>
  </w:num>
  <w:num w:numId="32">
    <w:abstractNumId w:val="21"/>
  </w:num>
  <w:num w:numId="33">
    <w:abstractNumId w:val="44"/>
  </w:num>
  <w:num w:numId="34">
    <w:abstractNumId w:val="5"/>
  </w:num>
  <w:num w:numId="35">
    <w:abstractNumId w:val="34"/>
  </w:num>
  <w:num w:numId="36">
    <w:abstractNumId w:val="18"/>
  </w:num>
  <w:num w:numId="37">
    <w:abstractNumId w:val="27"/>
  </w:num>
  <w:num w:numId="38">
    <w:abstractNumId w:val="16"/>
  </w:num>
  <w:num w:numId="39">
    <w:abstractNumId w:val="42"/>
  </w:num>
  <w:num w:numId="40">
    <w:abstractNumId w:val="6"/>
  </w:num>
  <w:num w:numId="41">
    <w:abstractNumId w:val="10"/>
  </w:num>
  <w:num w:numId="42">
    <w:abstractNumId w:val="15"/>
  </w:num>
  <w:num w:numId="43">
    <w:abstractNumId w:val="43"/>
  </w:num>
  <w:num w:numId="44">
    <w:abstractNumId w:val="3"/>
  </w:num>
  <w:num w:numId="45">
    <w:abstractNumId w:val="3"/>
  </w:num>
  <w:num w:numId="46">
    <w:abstractNumId w:val="14"/>
  </w:num>
  <w:num w:numId="47">
    <w:abstractNumId w:val="37"/>
  </w:num>
  <w:num w:numId="48">
    <w:abstractNumId w:val="13"/>
  </w:num>
  <w:num w:numId="49">
    <w:abstractNumId w:val="39"/>
  </w:num>
  <w:num w:numId="50">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1436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1071"/>
    <w:rsid w:val="00001782"/>
    <w:rsid w:val="00001EC5"/>
    <w:rsid w:val="00001EFC"/>
    <w:rsid w:val="00004F4A"/>
    <w:rsid w:val="00010C7A"/>
    <w:rsid w:val="00011D60"/>
    <w:rsid w:val="00012CF7"/>
    <w:rsid w:val="00014E72"/>
    <w:rsid w:val="00015117"/>
    <w:rsid w:val="00015829"/>
    <w:rsid w:val="00015BFA"/>
    <w:rsid w:val="0001616D"/>
    <w:rsid w:val="00016589"/>
    <w:rsid w:val="00017901"/>
    <w:rsid w:val="0002051F"/>
    <w:rsid w:val="00020DAE"/>
    <w:rsid w:val="00021998"/>
    <w:rsid w:val="0002293B"/>
    <w:rsid w:val="00022F7A"/>
    <w:rsid w:val="000232E8"/>
    <w:rsid w:val="00023834"/>
    <w:rsid w:val="00024050"/>
    <w:rsid w:val="00024166"/>
    <w:rsid w:val="0002451F"/>
    <w:rsid w:val="0002617B"/>
    <w:rsid w:val="000262C9"/>
    <w:rsid w:val="000267AF"/>
    <w:rsid w:val="00027428"/>
    <w:rsid w:val="00027E47"/>
    <w:rsid w:val="00027E78"/>
    <w:rsid w:val="00031A5E"/>
    <w:rsid w:val="00032666"/>
    <w:rsid w:val="00033388"/>
    <w:rsid w:val="00033B63"/>
    <w:rsid w:val="00034B8B"/>
    <w:rsid w:val="00035064"/>
    <w:rsid w:val="000353D9"/>
    <w:rsid w:val="0003558C"/>
    <w:rsid w:val="000356CF"/>
    <w:rsid w:val="00035D5B"/>
    <w:rsid w:val="00036463"/>
    <w:rsid w:val="0003647C"/>
    <w:rsid w:val="000367C9"/>
    <w:rsid w:val="000401E6"/>
    <w:rsid w:val="000430A1"/>
    <w:rsid w:val="00043123"/>
    <w:rsid w:val="0004359D"/>
    <w:rsid w:val="00043E38"/>
    <w:rsid w:val="00044C4B"/>
    <w:rsid w:val="000460FB"/>
    <w:rsid w:val="00046F76"/>
    <w:rsid w:val="00047560"/>
    <w:rsid w:val="00050824"/>
    <w:rsid w:val="000515A2"/>
    <w:rsid w:val="000529BB"/>
    <w:rsid w:val="00055529"/>
    <w:rsid w:val="000560CF"/>
    <w:rsid w:val="00056A73"/>
    <w:rsid w:val="00057B72"/>
    <w:rsid w:val="000608F9"/>
    <w:rsid w:val="00061433"/>
    <w:rsid w:val="00061F81"/>
    <w:rsid w:val="00063A8A"/>
    <w:rsid w:val="00063B79"/>
    <w:rsid w:val="00063D7D"/>
    <w:rsid w:val="00064FE2"/>
    <w:rsid w:val="00065134"/>
    <w:rsid w:val="00065ADC"/>
    <w:rsid w:val="00065E8D"/>
    <w:rsid w:val="0006609B"/>
    <w:rsid w:val="000664A6"/>
    <w:rsid w:val="00066DE4"/>
    <w:rsid w:val="000670E9"/>
    <w:rsid w:val="00067F46"/>
    <w:rsid w:val="00070508"/>
    <w:rsid w:val="00070BD7"/>
    <w:rsid w:val="000717AA"/>
    <w:rsid w:val="000718B6"/>
    <w:rsid w:val="00072DC2"/>
    <w:rsid w:val="00073564"/>
    <w:rsid w:val="00074A25"/>
    <w:rsid w:val="00074F64"/>
    <w:rsid w:val="000762D4"/>
    <w:rsid w:val="0007689C"/>
    <w:rsid w:val="00076F61"/>
    <w:rsid w:val="00077B74"/>
    <w:rsid w:val="00080033"/>
    <w:rsid w:val="00082918"/>
    <w:rsid w:val="000839F4"/>
    <w:rsid w:val="00084AA7"/>
    <w:rsid w:val="00085477"/>
    <w:rsid w:val="0008620F"/>
    <w:rsid w:val="00090082"/>
    <w:rsid w:val="00090433"/>
    <w:rsid w:val="000907D4"/>
    <w:rsid w:val="00090CDA"/>
    <w:rsid w:val="00093A13"/>
    <w:rsid w:val="00093A38"/>
    <w:rsid w:val="0009435B"/>
    <w:rsid w:val="000958A2"/>
    <w:rsid w:val="000968BD"/>
    <w:rsid w:val="000A0CCE"/>
    <w:rsid w:val="000A24AF"/>
    <w:rsid w:val="000A276D"/>
    <w:rsid w:val="000A37DA"/>
    <w:rsid w:val="000A5146"/>
    <w:rsid w:val="000A6137"/>
    <w:rsid w:val="000B0172"/>
    <w:rsid w:val="000B0420"/>
    <w:rsid w:val="000B15B1"/>
    <w:rsid w:val="000B1FD0"/>
    <w:rsid w:val="000B478F"/>
    <w:rsid w:val="000B4E0E"/>
    <w:rsid w:val="000B74C2"/>
    <w:rsid w:val="000B7BFC"/>
    <w:rsid w:val="000C04E8"/>
    <w:rsid w:val="000C145A"/>
    <w:rsid w:val="000C250A"/>
    <w:rsid w:val="000C2CD9"/>
    <w:rsid w:val="000C2E99"/>
    <w:rsid w:val="000C3367"/>
    <w:rsid w:val="000C422E"/>
    <w:rsid w:val="000C45FA"/>
    <w:rsid w:val="000C5308"/>
    <w:rsid w:val="000C550D"/>
    <w:rsid w:val="000C5993"/>
    <w:rsid w:val="000C6A3A"/>
    <w:rsid w:val="000C6BD4"/>
    <w:rsid w:val="000D07EA"/>
    <w:rsid w:val="000D2108"/>
    <w:rsid w:val="000D27B5"/>
    <w:rsid w:val="000D28C8"/>
    <w:rsid w:val="000D3584"/>
    <w:rsid w:val="000D3C80"/>
    <w:rsid w:val="000D3E10"/>
    <w:rsid w:val="000D3E49"/>
    <w:rsid w:val="000D5B62"/>
    <w:rsid w:val="000D6BEB"/>
    <w:rsid w:val="000E37EE"/>
    <w:rsid w:val="000E422F"/>
    <w:rsid w:val="000E426A"/>
    <w:rsid w:val="000E71ED"/>
    <w:rsid w:val="000E7D7C"/>
    <w:rsid w:val="000F1B25"/>
    <w:rsid w:val="000F29F4"/>
    <w:rsid w:val="000F47D7"/>
    <w:rsid w:val="000F7246"/>
    <w:rsid w:val="00100A80"/>
    <w:rsid w:val="001015CD"/>
    <w:rsid w:val="001021E4"/>
    <w:rsid w:val="001030FB"/>
    <w:rsid w:val="00104659"/>
    <w:rsid w:val="00105423"/>
    <w:rsid w:val="00105B83"/>
    <w:rsid w:val="0010739F"/>
    <w:rsid w:val="00110473"/>
    <w:rsid w:val="00110F3E"/>
    <w:rsid w:val="0011257D"/>
    <w:rsid w:val="00112C93"/>
    <w:rsid w:val="00114F78"/>
    <w:rsid w:val="001161F7"/>
    <w:rsid w:val="00117BD4"/>
    <w:rsid w:val="00120AFC"/>
    <w:rsid w:val="00120CB2"/>
    <w:rsid w:val="00123736"/>
    <w:rsid w:val="0012514B"/>
    <w:rsid w:val="00125DDE"/>
    <w:rsid w:val="00125E47"/>
    <w:rsid w:val="0012626F"/>
    <w:rsid w:val="00126EAA"/>
    <w:rsid w:val="0013048C"/>
    <w:rsid w:val="00130563"/>
    <w:rsid w:val="001347E5"/>
    <w:rsid w:val="001355A5"/>
    <w:rsid w:val="001359B5"/>
    <w:rsid w:val="00135D86"/>
    <w:rsid w:val="001368DE"/>
    <w:rsid w:val="00136EA5"/>
    <w:rsid w:val="00140BAC"/>
    <w:rsid w:val="00142635"/>
    <w:rsid w:val="00142ED9"/>
    <w:rsid w:val="001432AF"/>
    <w:rsid w:val="00145941"/>
    <w:rsid w:val="00151E03"/>
    <w:rsid w:val="001520A8"/>
    <w:rsid w:val="00152FA9"/>
    <w:rsid w:val="0015469B"/>
    <w:rsid w:val="00155114"/>
    <w:rsid w:val="0015610A"/>
    <w:rsid w:val="001569A9"/>
    <w:rsid w:val="00157385"/>
    <w:rsid w:val="0016074D"/>
    <w:rsid w:val="0016098A"/>
    <w:rsid w:val="00161F3A"/>
    <w:rsid w:val="001620B8"/>
    <w:rsid w:val="0016286D"/>
    <w:rsid w:val="00163311"/>
    <w:rsid w:val="00165546"/>
    <w:rsid w:val="00165E23"/>
    <w:rsid w:val="00166310"/>
    <w:rsid w:val="00166CCD"/>
    <w:rsid w:val="00166D33"/>
    <w:rsid w:val="00167272"/>
    <w:rsid w:val="00167CE4"/>
    <w:rsid w:val="00170070"/>
    <w:rsid w:val="00170939"/>
    <w:rsid w:val="001709A5"/>
    <w:rsid w:val="00171741"/>
    <w:rsid w:val="00171CE9"/>
    <w:rsid w:val="001722E6"/>
    <w:rsid w:val="00173861"/>
    <w:rsid w:val="00175122"/>
    <w:rsid w:val="001755ED"/>
    <w:rsid w:val="00176460"/>
    <w:rsid w:val="0017667A"/>
    <w:rsid w:val="00176C3B"/>
    <w:rsid w:val="00177569"/>
    <w:rsid w:val="001775D6"/>
    <w:rsid w:val="001803B7"/>
    <w:rsid w:val="001808DC"/>
    <w:rsid w:val="0018134E"/>
    <w:rsid w:val="001822CE"/>
    <w:rsid w:val="00182654"/>
    <w:rsid w:val="001839D0"/>
    <w:rsid w:val="00185E4B"/>
    <w:rsid w:val="0019018D"/>
    <w:rsid w:val="00190795"/>
    <w:rsid w:val="001909FD"/>
    <w:rsid w:val="00191BEB"/>
    <w:rsid w:val="001928E3"/>
    <w:rsid w:val="00193066"/>
    <w:rsid w:val="001937FA"/>
    <w:rsid w:val="00197911"/>
    <w:rsid w:val="00197A94"/>
    <w:rsid w:val="001A0120"/>
    <w:rsid w:val="001A0794"/>
    <w:rsid w:val="001A1C40"/>
    <w:rsid w:val="001A337A"/>
    <w:rsid w:val="001A36E3"/>
    <w:rsid w:val="001A4191"/>
    <w:rsid w:val="001A444A"/>
    <w:rsid w:val="001A5A1F"/>
    <w:rsid w:val="001A5D2B"/>
    <w:rsid w:val="001A5DFE"/>
    <w:rsid w:val="001A65FF"/>
    <w:rsid w:val="001B07A5"/>
    <w:rsid w:val="001B11BE"/>
    <w:rsid w:val="001B15EF"/>
    <w:rsid w:val="001B1D58"/>
    <w:rsid w:val="001B235B"/>
    <w:rsid w:val="001B2FDF"/>
    <w:rsid w:val="001B3060"/>
    <w:rsid w:val="001B38C1"/>
    <w:rsid w:val="001B523E"/>
    <w:rsid w:val="001B6477"/>
    <w:rsid w:val="001B6CCE"/>
    <w:rsid w:val="001B7200"/>
    <w:rsid w:val="001B757F"/>
    <w:rsid w:val="001B7BA8"/>
    <w:rsid w:val="001C0741"/>
    <w:rsid w:val="001C0FFE"/>
    <w:rsid w:val="001C1459"/>
    <w:rsid w:val="001C1B23"/>
    <w:rsid w:val="001C387A"/>
    <w:rsid w:val="001C38C3"/>
    <w:rsid w:val="001C3DC8"/>
    <w:rsid w:val="001C63EE"/>
    <w:rsid w:val="001C65E6"/>
    <w:rsid w:val="001C6B01"/>
    <w:rsid w:val="001C7FD7"/>
    <w:rsid w:val="001D03FA"/>
    <w:rsid w:val="001D1292"/>
    <w:rsid w:val="001D30EF"/>
    <w:rsid w:val="001D3E73"/>
    <w:rsid w:val="001D51D0"/>
    <w:rsid w:val="001D52A2"/>
    <w:rsid w:val="001D54AF"/>
    <w:rsid w:val="001D75D2"/>
    <w:rsid w:val="001E12C6"/>
    <w:rsid w:val="001E13C6"/>
    <w:rsid w:val="001E2CC6"/>
    <w:rsid w:val="001E3006"/>
    <w:rsid w:val="001E35A3"/>
    <w:rsid w:val="001E40E7"/>
    <w:rsid w:val="001E63C1"/>
    <w:rsid w:val="001F0A09"/>
    <w:rsid w:val="001F0A0B"/>
    <w:rsid w:val="001F1551"/>
    <w:rsid w:val="001F1626"/>
    <w:rsid w:val="001F1931"/>
    <w:rsid w:val="001F1B84"/>
    <w:rsid w:val="001F1EA8"/>
    <w:rsid w:val="001F2FE0"/>
    <w:rsid w:val="001F3689"/>
    <w:rsid w:val="001F37E1"/>
    <w:rsid w:val="001F510C"/>
    <w:rsid w:val="001F5A59"/>
    <w:rsid w:val="001F618F"/>
    <w:rsid w:val="001F6EDE"/>
    <w:rsid w:val="001F6FF3"/>
    <w:rsid w:val="0020086B"/>
    <w:rsid w:val="00200F97"/>
    <w:rsid w:val="00201937"/>
    <w:rsid w:val="00201D64"/>
    <w:rsid w:val="00201F48"/>
    <w:rsid w:val="0020270B"/>
    <w:rsid w:val="00202D6D"/>
    <w:rsid w:val="00203404"/>
    <w:rsid w:val="00203FA1"/>
    <w:rsid w:val="00205807"/>
    <w:rsid w:val="00205B6F"/>
    <w:rsid w:val="002064F8"/>
    <w:rsid w:val="0020675D"/>
    <w:rsid w:val="002071A6"/>
    <w:rsid w:val="002071F4"/>
    <w:rsid w:val="00207221"/>
    <w:rsid w:val="00207764"/>
    <w:rsid w:val="00207902"/>
    <w:rsid w:val="00207BBE"/>
    <w:rsid w:val="00210E59"/>
    <w:rsid w:val="0021126A"/>
    <w:rsid w:val="00213167"/>
    <w:rsid w:val="00214119"/>
    <w:rsid w:val="00214FE7"/>
    <w:rsid w:val="00215AFE"/>
    <w:rsid w:val="00215D36"/>
    <w:rsid w:val="00215E57"/>
    <w:rsid w:val="00215FA7"/>
    <w:rsid w:val="002168A8"/>
    <w:rsid w:val="00216C0D"/>
    <w:rsid w:val="00217C55"/>
    <w:rsid w:val="00220299"/>
    <w:rsid w:val="00220F36"/>
    <w:rsid w:val="00221264"/>
    <w:rsid w:val="002243D2"/>
    <w:rsid w:val="00225535"/>
    <w:rsid w:val="002267D5"/>
    <w:rsid w:val="00230406"/>
    <w:rsid w:val="00230C8D"/>
    <w:rsid w:val="00231D61"/>
    <w:rsid w:val="00232B5C"/>
    <w:rsid w:val="00232E1C"/>
    <w:rsid w:val="00235A8B"/>
    <w:rsid w:val="00236526"/>
    <w:rsid w:val="002413ED"/>
    <w:rsid w:val="0024256F"/>
    <w:rsid w:val="002435B7"/>
    <w:rsid w:val="00243981"/>
    <w:rsid w:val="002444B7"/>
    <w:rsid w:val="00244953"/>
    <w:rsid w:val="00244DB9"/>
    <w:rsid w:val="00244EA2"/>
    <w:rsid w:val="0024522E"/>
    <w:rsid w:val="0024659C"/>
    <w:rsid w:val="00247FB3"/>
    <w:rsid w:val="002502C1"/>
    <w:rsid w:val="00250E55"/>
    <w:rsid w:val="002523A0"/>
    <w:rsid w:val="0025357B"/>
    <w:rsid w:val="00254247"/>
    <w:rsid w:val="00254D25"/>
    <w:rsid w:val="00255545"/>
    <w:rsid w:val="00255D6E"/>
    <w:rsid w:val="00255DBB"/>
    <w:rsid w:val="00257AF9"/>
    <w:rsid w:val="00260398"/>
    <w:rsid w:val="0026071D"/>
    <w:rsid w:val="00261418"/>
    <w:rsid w:val="00262026"/>
    <w:rsid w:val="00263043"/>
    <w:rsid w:val="00263954"/>
    <w:rsid w:val="00263ABF"/>
    <w:rsid w:val="0026468F"/>
    <w:rsid w:val="002648A1"/>
    <w:rsid w:val="00264999"/>
    <w:rsid w:val="002655E6"/>
    <w:rsid w:val="00270528"/>
    <w:rsid w:val="00270A52"/>
    <w:rsid w:val="00272AF1"/>
    <w:rsid w:val="00275CE2"/>
    <w:rsid w:val="002764B4"/>
    <w:rsid w:val="00277642"/>
    <w:rsid w:val="002779C7"/>
    <w:rsid w:val="00277D60"/>
    <w:rsid w:val="0028261C"/>
    <w:rsid w:val="00282C35"/>
    <w:rsid w:val="00282CC1"/>
    <w:rsid w:val="00283338"/>
    <w:rsid w:val="0028395B"/>
    <w:rsid w:val="00283ED7"/>
    <w:rsid w:val="002853A3"/>
    <w:rsid w:val="00286CA5"/>
    <w:rsid w:val="00290228"/>
    <w:rsid w:val="00290457"/>
    <w:rsid w:val="0029286E"/>
    <w:rsid w:val="00293595"/>
    <w:rsid w:val="0029360D"/>
    <w:rsid w:val="002936A3"/>
    <w:rsid w:val="00293B67"/>
    <w:rsid w:val="00294BEA"/>
    <w:rsid w:val="00295525"/>
    <w:rsid w:val="002959D5"/>
    <w:rsid w:val="00295C43"/>
    <w:rsid w:val="00295E69"/>
    <w:rsid w:val="00296524"/>
    <w:rsid w:val="00296BC4"/>
    <w:rsid w:val="00296EA0"/>
    <w:rsid w:val="002971E6"/>
    <w:rsid w:val="002A0E4B"/>
    <w:rsid w:val="002A104F"/>
    <w:rsid w:val="002A13E5"/>
    <w:rsid w:val="002A1591"/>
    <w:rsid w:val="002A20B4"/>
    <w:rsid w:val="002A2563"/>
    <w:rsid w:val="002A3197"/>
    <w:rsid w:val="002A31E6"/>
    <w:rsid w:val="002A32F4"/>
    <w:rsid w:val="002A4CBB"/>
    <w:rsid w:val="002A4E49"/>
    <w:rsid w:val="002A5044"/>
    <w:rsid w:val="002A55D9"/>
    <w:rsid w:val="002A5984"/>
    <w:rsid w:val="002A5F28"/>
    <w:rsid w:val="002A649F"/>
    <w:rsid w:val="002A6EB1"/>
    <w:rsid w:val="002A71FD"/>
    <w:rsid w:val="002A741E"/>
    <w:rsid w:val="002B04ED"/>
    <w:rsid w:val="002B2516"/>
    <w:rsid w:val="002B28AA"/>
    <w:rsid w:val="002B2B87"/>
    <w:rsid w:val="002B2D99"/>
    <w:rsid w:val="002B32CD"/>
    <w:rsid w:val="002B3423"/>
    <w:rsid w:val="002B3710"/>
    <w:rsid w:val="002B3DF8"/>
    <w:rsid w:val="002B3F21"/>
    <w:rsid w:val="002B48D7"/>
    <w:rsid w:val="002B5729"/>
    <w:rsid w:val="002C013C"/>
    <w:rsid w:val="002C066C"/>
    <w:rsid w:val="002C0EA5"/>
    <w:rsid w:val="002C1AFC"/>
    <w:rsid w:val="002C2BFF"/>
    <w:rsid w:val="002C2C45"/>
    <w:rsid w:val="002C4147"/>
    <w:rsid w:val="002C4A0C"/>
    <w:rsid w:val="002C59F2"/>
    <w:rsid w:val="002C65F4"/>
    <w:rsid w:val="002C76A6"/>
    <w:rsid w:val="002C7AB9"/>
    <w:rsid w:val="002D0C16"/>
    <w:rsid w:val="002D1C5C"/>
    <w:rsid w:val="002D1D14"/>
    <w:rsid w:val="002D6374"/>
    <w:rsid w:val="002D6CD6"/>
    <w:rsid w:val="002E0070"/>
    <w:rsid w:val="002E0E25"/>
    <w:rsid w:val="002E1E9D"/>
    <w:rsid w:val="002E2943"/>
    <w:rsid w:val="002E4128"/>
    <w:rsid w:val="002E63B9"/>
    <w:rsid w:val="002E7684"/>
    <w:rsid w:val="002E7C53"/>
    <w:rsid w:val="002F0240"/>
    <w:rsid w:val="002F1154"/>
    <w:rsid w:val="002F1F2A"/>
    <w:rsid w:val="002F2786"/>
    <w:rsid w:val="002F4061"/>
    <w:rsid w:val="002F415E"/>
    <w:rsid w:val="002F4349"/>
    <w:rsid w:val="002F5440"/>
    <w:rsid w:val="002F6410"/>
    <w:rsid w:val="002F6FDB"/>
    <w:rsid w:val="003002F4"/>
    <w:rsid w:val="00300E8C"/>
    <w:rsid w:val="00300FC5"/>
    <w:rsid w:val="0030120E"/>
    <w:rsid w:val="00301C1B"/>
    <w:rsid w:val="00302B0D"/>
    <w:rsid w:val="00305263"/>
    <w:rsid w:val="003052B1"/>
    <w:rsid w:val="00305D69"/>
    <w:rsid w:val="00306B0C"/>
    <w:rsid w:val="00307095"/>
    <w:rsid w:val="0030788C"/>
    <w:rsid w:val="0031141C"/>
    <w:rsid w:val="0031180F"/>
    <w:rsid w:val="00312F2A"/>
    <w:rsid w:val="00312FC8"/>
    <w:rsid w:val="00316B6D"/>
    <w:rsid w:val="003171CE"/>
    <w:rsid w:val="00317F3C"/>
    <w:rsid w:val="003211D2"/>
    <w:rsid w:val="00321322"/>
    <w:rsid w:val="00322041"/>
    <w:rsid w:val="00322382"/>
    <w:rsid w:val="00322670"/>
    <w:rsid w:val="00322C80"/>
    <w:rsid w:val="00324BC2"/>
    <w:rsid w:val="003258B7"/>
    <w:rsid w:val="003259C9"/>
    <w:rsid w:val="0032632F"/>
    <w:rsid w:val="003265FE"/>
    <w:rsid w:val="00327741"/>
    <w:rsid w:val="00327774"/>
    <w:rsid w:val="00327C39"/>
    <w:rsid w:val="003301B7"/>
    <w:rsid w:val="00330997"/>
    <w:rsid w:val="00330CA6"/>
    <w:rsid w:val="0033251F"/>
    <w:rsid w:val="00332C06"/>
    <w:rsid w:val="0033657D"/>
    <w:rsid w:val="00337BCC"/>
    <w:rsid w:val="003416B5"/>
    <w:rsid w:val="003424FA"/>
    <w:rsid w:val="00342508"/>
    <w:rsid w:val="00342867"/>
    <w:rsid w:val="00342BFA"/>
    <w:rsid w:val="003432E5"/>
    <w:rsid w:val="0034417C"/>
    <w:rsid w:val="00345767"/>
    <w:rsid w:val="00346061"/>
    <w:rsid w:val="00347B83"/>
    <w:rsid w:val="00347F8B"/>
    <w:rsid w:val="00350FA4"/>
    <w:rsid w:val="0035130F"/>
    <w:rsid w:val="00351852"/>
    <w:rsid w:val="00351947"/>
    <w:rsid w:val="00352BEA"/>
    <w:rsid w:val="003530EA"/>
    <w:rsid w:val="00353F54"/>
    <w:rsid w:val="00354BF8"/>
    <w:rsid w:val="00357BB6"/>
    <w:rsid w:val="003600AA"/>
    <w:rsid w:val="00360404"/>
    <w:rsid w:val="003626B7"/>
    <w:rsid w:val="00363257"/>
    <w:rsid w:val="003641B1"/>
    <w:rsid w:val="00364345"/>
    <w:rsid w:val="00364453"/>
    <w:rsid w:val="003650A5"/>
    <w:rsid w:val="003651A0"/>
    <w:rsid w:val="003667E7"/>
    <w:rsid w:val="003673F0"/>
    <w:rsid w:val="00367B73"/>
    <w:rsid w:val="00367CBE"/>
    <w:rsid w:val="00371583"/>
    <w:rsid w:val="00372018"/>
    <w:rsid w:val="00372EE6"/>
    <w:rsid w:val="003731C7"/>
    <w:rsid w:val="0037517F"/>
    <w:rsid w:val="00375917"/>
    <w:rsid w:val="00375B89"/>
    <w:rsid w:val="0037750A"/>
    <w:rsid w:val="00377FB0"/>
    <w:rsid w:val="00380329"/>
    <w:rsid w:val="00381F75"/>
    <w:rsid w:val="0038254C"/>
    <w:rsid w:val="00385E75"/>
    <w:rsid w:val="00386185"/>
    <w:rsid w:val="00386B04"/>
    <w:rsid w:val="00386B59"/>
    <w:rsid w:val="00387931"/>
    <w:rsid w:val="00387A3A"/>
    <w:rsid w:val="0039027D"/>
    <w:rsid w:val="00390B95"/>
    <w:rsid w:val="003915EC"/>
    <w:rsid w:val="003916F7"/>
    <w:rsid w:val="00391B0C"/>
    <w:rsid w:val="003923E5"/>
    <w:rsid w:val="00392622"/>
    <w:rsid w:val="003926A4"/>
    <w:rsid w:val="00393DD9"/>
    <w:rsid w:val="00393F94"/>
    <w:rsid w:val="003953E0"/>
    <w:rsid w:val="00395FBC"/>
    <w:rsid w:val="0039684E"/>
    <w:rsid w:val="00397AC5"/>
    <w:rsid w:val="003A0009"/>
    <w:rsid w:val="003A0265"/>
    <w:rsid w:val="003A099B"/>
    <w:rsid w:val="003A0C5C"/>
    <w:rsid w:val="003A48B8"/>
    <w:rsid w:val="003A4C8D"/>
    <w:rsid w:val="003A6C13"/>
    <w:rsid w:val="003A7A64"/>
    <w:rsid w:val="003A7D99"/>
    <w:rsid w:val="003B082D"/>
    <w:rsid w:val="003B0B01"/>
    <w:rsid w:val="003B1556"/>
    <w:rsid w:val="003B47EF"/>
    <w:rsid w:val="003B5545"/>
    <w:rsid w:val="003B5C11"/>
    <w:rsid w:val="003B62E2"/>
    <w:rsid w:val="003B6841"/>
    <w:rsid w:val="003B6E60"/>
    <w:rsid w:val="003B710F"/>
    <w:rsid w:val="003B75D9"/>
    <w:rsid w:val="003B7A0D"/>
    <w:rsid w:val="003C0E96"/>
    <w:rsid w:val="003C1E94"/>
    <w:rsid w:val="003C1F3D"/>
    <w:rsid w:val="003C24CF"/>
    <w:rsid w:val="003C2F83"/>
    <w:rsid w:val="003C3C7C"/>
    <w:rsid w:val="003C3D33"/>
    <w:rsid w:val="003C44FA"/>
    <w:rsid w:val="003C4DA2"/>
    <w:rsid w:val="003C630A"/>
    <w:rsid w:val="003C7C66"/>
    <w:rsid w:val="003D0428"/>
    <w:rsid w:val="003D1426"/>
    <w:rsid w:val="003D1A6B"/>
    <w:rsid w:val="003D1EED"/>
    <w:rsid w:val="003D23F7"/>
    <w:rsid w:val="003D51AA"/>
    <w:rsid w:val="003D54E7"/>
    <w:rsid w:val="003D5AD3"/>
    <w:rsid w:val="003D6C2C"/>
    <w:rsid w:val="003D6EC0"/>
    <w:rsid w:val="003D7639"/>
    <w:rsid w:val="003D7F6D"/>
    <w:rsid w:val="003E09C0"/>
    <w:rsid w:val="003E0F65"/>
    <w:rsid w:val="003E1D2A"/>
    <w:rsid w:val="003E1F2B"/>
    <w:rsid w:val="003E22D4"/>
    <w:rsid w:val="003E2505"/>
    <w:rsid w:val="003E2929"/>
    <w:rsid w:val="003E2DB0"/>
    <w:rsid w:val="003E4D6E"/>
    <w:rsid w:val="003E51EB"/>
    <w:rsid w:val="003E5C91"/>
    <w:rsid w:val="003E719B"/>
    <w:rsid w:val="003E74C8"/>
    <w:rsid w:val="003F02DA"/>
    <w:rsid w:val="003F06CF"/>
    <w:rsid w:val="003F1B3A"/>
    <w:rsid w:val="003F1DF7"/>
    <w:rsid w:val="003F24AC"/>
    <w:rsid w:val="003F2B3C"/>
    <w:rsid w:val="003F34C7"/>
    <w:rsid w:val="003F3D2F"/>
    <w:rsid w:val="003F42C4"/>
    <w:rsid w:val="003F59DF"/>
    <w:rsid w:val="003F6EAB"/>
    <w:rsid w:val="003F6EF8"/>
    <w:rsid w:val="0040044F"/>
    <w:rsid w:val="004006FA"/>
    <w:rsid w:val="00400CDE"/>
    <w:rsid w:val="004036DD"/>
    <w:rsid w:val="00405402"/>
    <w:rsid w:val="004059ED"/>
    <w:rsid w:val="00405C3B"/>
    <w:rsid w:val="004060A4"/>
    <w:rsid w:val="00406A60"/>
    <w:rsid w:val="00407097"/>
    <w:rsid w:val="004072BA"/>
    <w:rsid w:val="004077D5"/>
    <w:rsid w:val="00407A0D"/>
    <w:rsid w:val="004102BD"/>
    <w:rsid w:val="0041068D"/>
    <w:rsid w:val="00410EDC"/>
    <w:rsid w:val="0041155D"/>
    <w:rsid w:val="00412D41"/>
    <w:rsid w:val="00413E34"/>
    <w:rsid w:val="0041415B"/>
    <w:rsid w:val="00415E0D"/>
    <w:rsid w:val="00416C1F"/>
    <w:rsid w:val="004173F8"/>
    <w:rsid w:val="00417EB2"/>
    <w:rsid w:val="004205F4"/>
    <w:rsid w:val="00420B76"/>
    <w:rsid w:val="004218B3"/>
    <w:rsid w:val="00423555"/>
    <w:rsid w:val="00424BF5"/>
    <w:rsid w:val="00424DA6"/>
    <w:rsid w:val="00425EE0"/>
    <w:rsid w:val="00426AD3"/>
    <w:rsid w:val="00426ED4"/>
    <w:rsid w:val="00427134"/>
    <w:rsid w:val="004304D6"/>
    <w:rsid w:val="00430F5D"/>
    <w:rsid w:val="0043175A"/>
    <w:rsid w:val="00431AE2"/>
    <w:rsid w:val="004328FD"/>
    <w:rsid w:val="00432F75"/>
    <w:rsid w:val="0043327A"/>
    <w:rsid w:val="0043446F"/>
    <w:rsid w:val="0043525B"/>
    <w:rsid w:val="00435753"/>
    <w:rsid w:val="00436FBD"/>
    <w:rsid w:val="004400DF"/>
    <w:rsid w:val="004407C0"/>
    <w:rsid w:val="00440E87"/>
    <w:rsid w:val="00440EF9"/>
    <w:rsid w:val="00441450"/>
    <w:rsid w:val="004421A9"/>
    <w:rsid w:val="00442897"/>
    <w:rsid w:val="00443439"/>
    <w:rsid w:val="004443FB"/>
    <w:rsid w:val="0044581B"/>
    <w:rsid w:val="00446619"/>
    <w:rsid w:val="00446743"/>
    <w:rsid w:val="00446902"/>
    <w:rsid w:val="00447662"/>
    <w:rsid w:val="00447D72"/>
    <w:rsid w:val="004503DE"/>
    <w:rsid w:val="00450C6B"/>
    <w:rsid w:val="00451040"/>
    <w:rsid w:val="00451231"/>
    <w:rsid w:val="00453690"/>
    <w:rsid w:val="00455517"/>
    <w:rsid w:val="00455DB8"/>
    <w:rsid w:val="004568E8"/>
    <w:rsid w:val="004612EE"/>
    <w:rsid w:val="00461730"/>
    <w:rsid w:val="00461E53"/>
    <w:rsid w:val="00462AD5"/>
    <w:rsid w:val="004650EA"/>
    <w:rsid w:val="00465B53"/>
    <w:rsid w:val="00465C44"/>
    <w:rsid w:val="00465FC0"/>
    <w:rsid w:val="004663A5"/>
    <w:rsid w:val="0046717A"/>
    <w:rsid w:val="0047221E"/>
    <w:rsid w:val="00473114"/>
    <w:rsid w:val="00473BDB"/>
    <w:rsid w:val="00474457"/>
    <w:rsid w:val="004758C4"/>
    <w:rsid w:val="00476371"/>
    <w:rsid w:val="004807C5"/>
    <w:rsid w:val="00481C5C"/>
    <w:rsid w:val="00481DDA"/>
    <w:rsid w:val="00482453"/>
    <w:rsid w:val="00482D9E"/>
    <w:rsid w:val="004837B2"/>
    <w:rsid w:val="0048665E"/>
    <w:rsid w:val="00487559"/>
    <w:rsid w:val="00487E0D"/>
    <w:rsid w:val="00487E7C"/>
    <w:rsid w:val="00491469"/>
    <w:rsid w:val="0049261F"/>
    <w:rsid w:val="0049295E"/>
    <w:rsid w:val="004942A3"/>
    <w:rsid w:val="00494DB4"/>
    <w:rsid w:val="00495B18"/>
    <w:rsid w:val="00495F98"/>
    <w:rsid w:val="00496048"/>
    <w:rsid w:val="00496312"/>
    <w:rsid w:val="0049642B"/>
    <w:rsid w:val="004A01FC"/>
    <w:rsid w:val="004A22AB"/>
    <w:rsid w:val="004A2677"/>
    <w:rsid w:val="004A3AA4"/>
    <w:rsid w:val="004A3C76"/>
    <w:rsid w:val="004A55E6"/>
    <w:rsid w:val="004A5ACC"/>
    <w:rsid w:val="004A6451"/>
    <w:rsid w:val="004A7E7A"/>
    <w:rsid w:val="004B0142"/>
    <w:rsid w:val="004B088E"/>
    <w:rsid w:val="004B0ABC"/>
    <w:rsid w:val="004B0EC2"/>
    <w:rsid w:val="004B2147"/>
    <w:rsid w:val="004B253A"/>
    <w:rsid w:val="004B29FB"/>
    <w:rsid w:val="004B2F72"/>
    <w:rsid w:val="004B4753"/>
    <w:rsid w:val="004B5049"/>
    <w:rsid w:val="004B5054"/>
    <w:rsid w:val="004B5B3B"/>
    <w:rsid w:val="004B6103"/>
    <w:rsid w:val="004B6C47"/>
    <w:rsid w:val="004C1549"/>
    <w:rsid w:val="004C1697"/>
    <w:rsid w:val="004C2E41"/>
    <w:rsid w:val="004C2E52"/>
    <w:rsid w:val="004C2F14"/>
    <w:rsid w:val="004C3E50"/>
    <w:rsid w:val="004C46CB"/>
    <w:rsid w:val="004C5C43"/>
    <w:rsid w:val="004C645F"/>
    <w:rsid w:val="004C6D91"/>
    <w:rsid w:val="004C74DA"/>
    <w:rsid w:val="004D1007"/>
    <w:rsid w:val="004D2C07"/>
    <w:rsid w:val="004D2C7A"/>
    <w:rsid w:val="004D32A3"/>
    <w:rsid w:val="004D3409"/>
    <w:rsid w:val="004D3C87"/>
    <w:rsid w:val="004D6003"/>
    <w:rsid w:val="004D62DE"/>
    <w:rsid w:val="004E0E1D"/>
    <w:rsid w:val="004E1073"/>
    <w:rsid w:val="004E135E"/>
    <w:rsid w:val="004E16C2"/>
    <w:rsid w:val="004E172E"/>
    <w:rsid w:val="004E2B59"/>
    <w:rsid w:val="004E56EF"/>
    <w:rsid w:val="004E6D05"/>
    <w:rsid w:val="004E7182"/>
    <w:rsid w:val="004F04E2"/>
    <w:rsid w:val="004F04FB"/>
    <w:rsid w:val="004F0AE0"/>
    <w:rsid w:val="004F0E96"/>
    <w:rsid w:val="004F110F"/>
    <w:rsid w:val="004F29BD"/>
    <w:rsid w:val="004F383E"/>
    <w:rsid w:val="004F3C71"/>
    <w:rsid w:val="004F7FEC"/>
    <w:rsid w:val="00500545"/>
    <w:rsid w:val="005009DC"/>
    <w:rsid w:val="005017C3"/>
    <w:rsid w:val="00501B14"/>
    <w:rsid w:val="005026B0"/>
    <w:rsid w:val="00502FEC"/>
    <w:rsid w:val="00503C52"/>
    <w:rsid w:val="0050413E"/>
    <w:rsid w:val="00504CAC"/>
    <w:rsid w:val="00504D03"/>
    <w:rsid w:val="00506282"/>
    <w:rsid w:val="00506A56"/>
    <w:rsid w:val="0050719C"/>
    <w:rsid w:val="00507584"/>
    <w:rsid w:val="00510874"/>
    <w:rsid w:val="00512312"/>
    <w:rsid w:val="0051400F"/>
    <w:rsid w:val="00514739"/>
    <w:rsid w:val="0051512D"/>
    <w:rsid w:val="00515A05"/>
    <w:rsid w:val="00516FE3"/>
    <w:rsid w:val="00517495"/>
    <w:rsid w:val="00517746"/>
    <w:rsid w:val="005215DA"/>
    <w:rsid w:val="0052244F"/>
    <w:rsid w:val="00523939"/>
    <w:rsid w:val="005245BA"/>
    <w:rsid w:val="00524C55"/>
    <w:rsid w:val="00524C6B"/>
    <w:rsid w:val="005272F6"/>
    <w:rsid w:val="00527D7F"/>
    <w:rsid w:val="0053085C"/>
    <w:rsid w:val="00530985"/>
    <w:rsid w:val="00530B95"/>
    <w:rsid w:val="0053235A"/>
    <w:rsid w:val="00532987"/>
    <w:rsid w:val="00532D21"/>
    <w:rsid w:val="00535717"/>
    <w:rsid w:val="00536C63"/>
    <w:rsid w:val="005371FE"/>
    <w:rsid w:val="005372E8"/>
    <w:rsid w:val="00540C83"/>
    <w:rsid w:val="00540D04"/>
    <w:rsid w:val="00545FF4"/>
    <w:rsid w:val="005464AA"/>
    <w:rsid w:val="00547355"/>
    <w:rsid w:val="0054741A"/>
    <w:rsid w:val="00547788"/>
    <w:rsid w:val="00547A73"/>
    <w:rsid w:val="00550CE8"/>
    <w:rsid w:val="00551763"/>
    <w:rsid w:val="005527DE"/>
    <w:rsid w:val="00553655"/>
    <w:rsid w:val="0055501B"/>
    <w:rsid w:val="00555385"/>
    <w:rsid w:val="00556488"/>
    <w:rsid w:val="00557487"/>
    <w:rsid w:val="005602AB"/>
    <w:rsid w:val="00560598"/>
    <w:rsid w:val="00560CDC"/>
    <w:rsid w:val="00560FEE"/>
    <w:rsid w:val="00561D45"/>
    <w:rsid w:val="00563CB0"/>
    <w:rsid w:val="00572986"/>
    <w:rsid w:val="00573B5E"/>
    <w:rsid w:val="00575789"/>
    <w:rsid w:val="005767E6"/>
    <w:rsid w:val="005773B6"/>
    <w:rsid w:val="00577888"/>
    <w:rsid w:val="00577EF7"/>
    <w:rsid w:val="00577FD0"/>
    <w:rsid w:val="00582209"/>
    <w:rsid w:val="0058401A"/>
    <w:rsid w:val="005844E2"/>
    <w:rsid w:val="00584549"/>
    <w:rsid w:val="00585E05"/>
    <w:rsid w:val="00585E47"/>
    <w:rsid w:val="00586769"/>
    <w:rsid w:val="00587F85"/>
    <w:rsid w:val="00587FEA"/>
    <w:rsid w:val="0059030C"/>
    <w:rsid w:val="0059046C"/>
    <w:rsid w:val="00590948"/>
    <w:rsid w:val="005910A0"/>
    <w:rsid w:val="00592432"/>
    <w:rsid w:val="00592D88"/>
    <w:rsid w:val="00592E16"/>
    <w:rsid w:val="00593624"/>
    <w:rsid w:val="00594330"/>
    <w:rsid w:val="00595F9E"/>
    <w:rsid w:val="00596146"/>
    <w:rsid w:val="005962B1"/>
    <w:rsid w:val="00596DE7"/>
    <w:rsid w:val="005A0BCC"/>
    <w:rsid w:val="005A22BF"/>
    <w:rsid w:val="005A2D61"/>
    <w:rsid w:val="005A4536"/>
    <w:rsid w:val="005A4CA9"/>
    <w:rsid w:val="005A5867"/>
    <w:rsid w:val="005A67E8"/>
    <w:rsid w:val="005A6FC6"/>
    <w:rsid w:val="005B00DB"/>
    <w:rsid w:val="005B0FA9"/>
    <w:rsid w:val="005B2FE5"/>
    <w:rsid w:val="005B3584"/>
    <w:rsid w:val="005B472E"/>
    <w:rsid w:val="005B479D"/>
    <w:rsid w:val="005B5B4B"/>
    <w:rsid w:val="005B5DF6"/>
    <w:rsid w:val="005B6CB3"/>
    <w:rsid w:val="005B6D61"/>
    <w:rsid w:val="005B6F8D"/>
    <w:rsid w:val="005B75CF"/>
    <w:rsid w:val="005B7641"/>
    <w:rsid w:val="005C0FB3"/>
    <w:rsid w:val="005C17F1"/>
    <w:rsid w:val="005C2759"/>
    <w:rsid w:val="005C282F"/>
    <w:rsid w:val="005C3F76"/>
    <w:rsid w:val="005C4C6B"/>
    <w:rsid w:val="005C55F8"/>
    <w:rsid w:val="005C5DE8"/>
    <w:rsid w:val="005C7BA6"/>
    <w:rsid w:val="005D1517"/>
    <w:rsid w:val="005D2982"/>
    <w:rsid w:val="005D32E4"/>
    <w:rsid w:val="005D383F"/>
    <w:rsid w:val="005D47BC"/>
    <w:rsid w:val="005D487D"/>
    <w:rsid w:val="005D502B"/>
    <w:rsid w:val="005D6AAC"/>
    <w:rsid w:val="005D7548"/>
    <w:rsid w:val="005E0A7E"/>
    <w:rsid w:val="005E256B"/>
    <w:rsid w:val="005E33C4"/>
    <w:rsid w:val="005E3406"/>
    <w:rsid w:val="005E374B"/>
    <w:rsid w:val="005E4497"/>
    <w:rsid w:val="005E5719"/>
    <w:rsid w:val="005E577B"/>
    <w:rsid w:val="005E7D50"/>
    <w:rsid w:val="005E7E0B"/>
    <w:rsid w:val="005F33E1"/>
    <w:rsid w:val="005F37D2"/>
    <w:rsid w:val="005F3C9F"/>
    <w:rsid w:val="005F3FAE"/>
    <w:rsid w:val="005F439B"/>
    <w:rsid w:val="005F4E36"/>
    <w:rsid w:val="005F591A"/>
    <w:rsid w:val="005F6372"/>
    <w:rsid w:val="005F6B0B"/>
    <w:rsid w:val="005F6B9D"/>
    <w:rsid w:val="005F7A14"/>
    <w:rsid w:val="0060012E"/>
    <w:rsid w:val="006005C2"/>
    <w:rsid w:val="00601E50"/>
    <w:rsid w:val="00602391"/>
    <w:rsid w:val="00602F46"/>
    <w:rsid w:val="0060361C"/>
    <w:rsid w:val="00610BEF"/>
    <w:rsid w:val="00611948"/>
    <w:rsid w:val="00611A23"/>
    <w:rsid w:val="0061208F"/>
    <w:rsid w:val="00613972"/>
    <w:rsid w:val="00613ADE"/>
    <w:rsid w:val="00613F4E"/>
    <w:rsid w:val="006141AE"/>
    <w:rsid w:val="00615CFD"/>
    <w:rsid w:val="00616892"/>
    <w:rsid w:val="00620BE5"/>
    <w:rsid w:val="00621724"/>
    <w:rsid w:val="006218B0"/>
    <w:rsid w:val="00622221"/>
    <w:rsid w:val="006225E9"/>
    <w:rsid w:val="00624E06"/>
    <w:rsid w:val="00625333"/>
    <w:rsid w:val="006253E1"/>
    <w:rsid w:val="00625549"/>
    <w:rsid w:val="00625EC0"/>
    <w:rsid w:val="00626069"/>
    <w:rsid w:val="00626CB2"/>
    <w:rsid w:val="0062722F"/>
    <w:rsid w:val="00627447"/>
    <w:rsid w:val="006279D0"/>
    <w:rsid w:val="00627ADE"/>
    <w:rsid w:val="0063111F"/>
    <w:rsid w:val="00631372"/>
    <w:rsid w:val="00631612"/>
    <w:rsid w:val="0063219A"/>
    <w:rsid w:val="0063246E"/>
    <w:rsid w:val="00632942"/>
    <w:rsid w:val="00633677"/>
    <w:rsid w:val="0063417B"/>
    <w:rsid w:val="00634B95"/>
    <w:rsid w:val="0063507A"/>
    <w:rsid w:val="006357EC"/>
    <w:rsid w:val="00636265"/>
    <w:rsid w:val="006364EA"/>
    <w:rsid w:val="0063660D"/>
    <w:rsid w:val="00636822"/>
    <w:rsid w:val="00636B04"/>
    <w:rsid w:val="00636BEC"/>
    <w:rsid w:val="00636F42"/>
    <w:rsid w:val="006377D5"/>
    <w:rsid w:val="00637A5B"/>
    <w:rsid w:val="0064079C"/>
    <w:rsid w:val="006408BF"/>
    <w:rsid w:val="006415BC"/>
    <w:rsid w:val="00641609"/>
    <w:rsid w:val="006427E2"/>
    <w:rsid w:val="0064339D"/>
    <w:rsid w:val="00644204"/>
    <w:rsid w:val="00644C8F"/>
    <w:rsid w:val="00645756"/>
    <w:rsid w:val="0064754A"/>
    <w:rsid w:val="00647EF1"/>
    <w:rsid w:val="0065068F"/>
    <w:rsid w:val="00650F49"/>
    <w:rsid w:val="00651CF7"/>
    <w:rsid w:val="006522EE"/>
    <w:rsid w:val="00654CA4"/>
    <w:rsid w:val="00660EF4"/>
    <w:rsid w:val="00661FF3"/>
    <w:rsid w:val="0066401D"/>
    <w:rsid w:val="006643C2"/>
    <w:rsid w:val="0066478C"/>
    <w:rsid w:val="006647B2"/>
    <w:rsid w:val="006658CC"/>
    <w:rsid w:val="00665E52"/>
    <w:rsid w:val="006664F5"/>
    <w:rsid w:val="00666A3C"/>
    <w:rsid w:val="00667F7D"/>
    <w:rsid w:val="00671779"/>
    <w:rsid w:val="0067256C"/>
    <w:rsid w:val="00673170"/>
    <w:rsid w:val="0067432C"/>
    <w:rsid w:val="006745B0"/>
    <w:rsid w:val="00674A92"/>
    <w:rsid w:val="0067559C"/>
    <w:rsid w:val="00675FA3"/>
    <w:rsid w:val="006773CD"/>
    <w:rsid w:val="006775EC"/>
    <w:rsid w:val="00677603"/>
    <w:rsid w:val="006813D7"/>
    <w:rsid w:val="0068196C"/>
    <w:rsid w:val="00683DAA"/>
    <w:rsid w:val="00683E63"/>
    <w:rsid w:val="006840E4"/>
    <w:rsid w:val="0068546A"/>
    <w:rsid w:val="006873D5"/>
    <w:rsid w:val="00691920"/>
    <w:rsid w:val="006919A3"/>
    <w:rsid w:val="006925AF"/>
    <w:rsid w:val="006925E3"/>
    <w:rsid w:val="0069282C"/>
    <w:rsid w:val="0069364D"/>
    <w:rsid w:val="00693EB1"/>
    <w:rsid w:val="00693FCC"/>
    <w:rsid w:val="0069524C"/>
    <w:rsid w:val="006956DA"/>
    <w:rsid w:val="00695859"/>
    <w:rsid w:val="00696B37"/>
    <w:rsid w:val="00697A62"/>
    <w:rsid w:val="006A0BEE"/>
    <w:rsid w:val="006A3F73"/>
    <w:rsid w:val="006A40EC"/>
    <w:rsid w:val="006A42CA"/>
    <w:rsid w:val="006A4D37"/>
    <w:rsid w:val="006A5891"/>
    <w:rsid w:val="006A5EF3"/>
    <w:rsid w:val="006A6677"/>
    <w:rsid w:val="006A71A4"/>
    <w:rsid w:val="006B0065"/>
    <w:rsid w:val="006B1384"/>
    <w:rsid w:val="006B1D51"/>
    <w:rsid w:val="006B25C1"/>
    <w:rsid w:val="006B279E"/>
    <w:rsid w:val="006B37B8"/>
    <w:rsid w:val="006B4C71"/>
    <w:rsid w:val="006B552F"/>
    <w:rsid w:val="006B7684"/>
    <w:rsid w:val="006B799D"/>
    <w:rsid w:val="006C022B"/>
    <w:rsid w:val="006C10C3"/>
    <w:rsid w:val="006C1504"/>
    <w:rsid w:val="006C1F8D"/>
    <w:rsid w:val="006C2F0B"/>
    <w:rsid w:val="006C306D"/>
    <w:rsid w:val="006C5515"/>
    <w:rsid w:val="006C5B3E"/>
    <w:rsid w:val="006C6FC4"/>
    <w:rsid w:val="006D09ED"/>
    <w:rsid w:val="006D0B23"/>
    <w:rsid w:val="006D2266"/>
    <w:rsid w:val="006D24BF"/>
    <w:rsid w:val="006D2755"/>
    <w:rsid w:val="006D2AFB"/>
    <w:rsid w:val="006D3552"/>
    <w:rsid w:val="006D57B4"/>
    <w:rsid w:val="006D73BE"/>
    <w:rsid w:val="006D751A"/>
    <w:rsid w:val="006D7879"/>
    <w:rsid w:val="006D7F31"/>
    <w:rsid w:val="006E168E"/>
    <w:rsid w:val="006E19C3"/>
    <w:rsid w:val="006E2E9B"/>
    <w:rsid w:val="006E3328"/>
    <w:rsid w:val="006E3E3F"/>
    <w:rsid w:val="006E438B"/>
    <w:rsid w:val="006E46A1"/>
    <w:rsid w:val="006E6471"/>
    <w:rsid w:val="006E7CF3"/>
    <w:rsid w:val="006F01DB"/>
    <w:rsid w:val="006F0825"/>
    <w:rsid w:val="006F133F"/>
    <w:rsid w:val="006F1471"/>
    <w:rsid w:val="006F587A"/>
    <w:rsid w:val="006F5B3F"/>
    <w:rsid w:val="006F60E4"/>
    <w:rsid w:val="006F6448"/>
    <w:rsid w:val="006F7D70"/>
    <w:rsid w:val="007018E7"/>
    <w:rsid w:val="00703064"/>
    <w:rsid w:val="00703AF9"/>
    <w:rsid w:val="00703FF5"/>
    <w:rsid w:val="00704B00"/>
    <w:rsid w:val="007057C1"/>
    <w:rsid w:val="00706445"/>
    <w:rsid w:val="00706D5B"/>
    <w:rsid w:val="007076DE"/>
    <w:rsid w:val="00711EF1"/>
    <w:rsid w:val="00713BB8"/>
    <w:rsid w:val="0071418E"/>
    <w:rsid w:val="007141C6"/>
    <w:rsid w:val="00714632"/>
    <w:rsid w:val="00717015"/>
    <w:rsid w:val="0071756B"/>
    <w:rsid w:val="00717831"/>
    <w:rsid w:val="0072020F"/>
    <w:rsid w:val="00720B00"/>
    <w:rsid w:val="00720B80"/>
    <w:rsid w:val="00720FF6"/>
    <w:rsid w:val="00722F9D"/>
    <w:rsid w:val="00724085"/>
    <w:rsid w:val="00724612"/>
    <w:rsid w:val="007271A0"/>
    <w:rsid w:val="00727731"/>
    <w:rsid w:val="007301C9"/>
    <w:rsid w:val="007305F5"/>
    <w:rsid w:val="00730D89"/>
    <w:rsid w:val="007310DB"/>
    <w:rsid w:val="00733A6F"/>
    <w:rsid w:val="0073498A"/>
    <w:rsid w:val="00735500"/>
    <w:rsid w:val="0073565F"/>
    <w:rsid w:val="007358B3"/>
    <w:rsid w:val="007366AF"/>
    <w:rsid w:val="00737796"/>
    <w:rsid w:val="007411F8"/>
    <w:rsid w:val="007468A9"/>
    <w:rsid w:val="00746FD9"/>
    <w:rsid w:val="007500A8"/>
    <w:rsid w:val="007505D4"/>
    <w:rsid w:val="00750B74"/>
    <w:rsid w:val="007511C6"/>
    <w:rsid w:val="007530B3"/>
    <w:rsid w:val="00753338"/>
    <w:rsid w:val="00753464"/>
    <w:rsid w:val="00754EB5"/>
    <w:rsid w:val="00755249"/>
    <w:rsid w:val="007556B1"/>
    <w:rsid w:val="00755C1C"/>
    <w:rsid w:val="007573D5"/>
    <w:rsid w:val="00757D0E"/>
    <w:rsid w:val="00757F68"/>
    <w:rsid w:val="00761469"/>
    <w:rsid w:val="0076179C"/>
    <w:rsid w:val="00763D72"/>
    <w:rsid w:val="0076563D"/>
    <w:rsid w:val="00767B04"/>
    <w:rsid w:val="00770E5E"/>
    <w:rsid w:val="00774060"/>
    <w:rsid w:val="00774356"/>
    <w:rsid w:val="0077511C"/>
    <w:rsid w:val="0077515C"/>
    <w:rsid w:val="00781423"/>
    <w:rsid w:val="007826C6"/>
    <w:rsid w:val="007839A8"/>
    <w:rsid w:val="00783A1C"/>
    <w:rsid w:val="00783D73"/>
    <w:rsid w:val="00784129"/>
    <w:rsid w:val="007847B7"/>
    <w:rsid w:val="00784CB2"/>
    <w:rsid w:val="007852B2"/>
    <w:rsid w:val="0078536F"/>
    <w:rsid w:val="00785C89"/>
    <w:rsid w:val="007870B5"/>
    <w:rsid w:val="007872A7"/>
    <w:rsid w:val="00790FDB"/>
    <w:rsid w:val="00794BB9"/>
    <w:rsid w:val="007968C2"/>
    <w:rsid w:val="0079696B"/>
    <w:rsid w:val="00796E75"/>
    <w:rsid w:val="007A08E7"/>
    <w:rsid w:val="007A2031"/>
    <w:rsid w:val="007A2E57"/>
    <w:rsid w:val="007A3386"/>
    <w:rsid w:val="007A3487"/>
    <w:rsid w:val="007A411F"/>
    <w:rsid w:val="007A4C9B"/>
    <w:rsid w:val="007A7F96"/>
    <w:rsid w:val="007B004A"/>
    <w:rsid w:val="007B1CA7"/>
    <w:rsid w:val="007B32C7"/>
    <w:rsid w:val="007B3423"/>
    <w:rsid w:val="007B37CE"/>
    <w:rsid w:val="007B3EB2"/>
    <w:rsid w:val="007B4487"/>
    <w:rsid w:val="007B4873"/>
    <w:rsid w:val="007B4A4A"/>
    <w:rsid w:val="007B5909"/>
    <w:rsid w:val="007B6DCD"/>
    <w:rsid w:val="007B7153"/>
    <w:rsid w:val="007B7C77"/>
    <w:rsid w:val="007C0486"/>
    <w:rsid w:val="007C06A4"/>
    <w:rsid w:val="007C08F1"/>
    <w:rsid w:val="007C0FD0"/>
    <w:rsid w:val="007C1010"/>
    <w:rsid w:val="007C20C6"/>
    <w:rsid w:val="007C3990"/>
    <w:rsid w:val="007C4911"/>
    <w:rsid w:val="007C50F7"/>
    <w:rsid w:val="007C548A"/>
    <w:rsid w:val="007C68B2"/>
    <w:rsid w:val="007C6AED"/>
    <w:rsid w:val="007C704F"/>
    <w:rsid w:val="007C7325"/>
    <w:rsid w:val="007D0814"/>
    <w:rsid w:val="007D08DE"/>
    <w:rsid w:val="007D0EDD"/>
    <w:rsid w:val="007D120B"/>
    <w:rsid w:val="007D2825"/>
    <w:rsid w:val="007D3C90"/>
    <w:rsid w:val="007D5604"/>
    <w:rsid w:val="007D649A"/>
    <w:rsid w:val="007D6A9E"/>
    <w:rsid w:val="007D6FBF"/>
    <w:rsid w:val="007D7301"/>
    <w:rsid w:val="007D74F8"/>
    <w:rsid w:val="007E24B5"/>
    <w:rsid w:val="007E2A5E"/>
    <w:rsid w:val="007E56FD"/>
    <w:rsid w:val="007E5C7B"/>
    <w:rsid w:val="007E6295"/>
    <w:rsid w:val="007E7C4C"/>
    <w:rsid w:val="007F0030"/>
    <w:rsid w:val="007F1376"/>
    <w:rsid w:val="007F3479"/>
    <w:rsid w:val="007F49DF"/>
    <w:rsid w:val="007F5510"/>
    <w:rsid w:val="007F5C03"/>
    <w:rsid w:val="007F5F69"/>
    <w:rsid w:val="007F61C5"/>
    <w:rsid w:val="007F746A"/>
    <w:rsid w:val="007F7869"/>
    <w:rsid w:val="008009F7"/>
    <w:rsid w:val="00800CF8"/>
    <w:rsid w:val="00801166"/>
    <w:rsid w:val="00801335"/>
    <w:rsid w:val="00801AD5"/>
    <w:rsid w:val="00803EEA"/>
    <w:rsid w:val="008052AC"/>
    <w:rsid w:val="0080687C"/>
    <w:rsid w:val="00807008"/>
    <w:rsid w:val="00810727"/>
    <w:rsid w:val="00811301"/>
    <w:rsid w:val="0081133B"/>
    <w:rsid w:val="00811CF2"/>
    <w:rsid w:val="008122FA"/>
    <w:rsid w:val="008123DC"/>
    <w:rsid w:val="00812D9C"/>
    <w:rsid w:val="00812F4A"/>
    <w:rsid w:val="00812F59"/>
    <w:rsid w:val="008140C2"/>
    <w:rsid w:val="00814A1D"/>
    <w:rsid w:val="00814A39"/>
    <w:rsid w:val="00814A74"/>
    <w:rsid w:val="00815023"/>
    <w:rsid w:val="0081663D"/>
    <w:rsid w:val="00816D01"/>
    <w:rsid w:val="00817BE1"/>
    <w:rsid w:val="00820C02"/>
    <w:rsid w:val="00822706"/>
    <w:rsid w:val="00822A77"/>
    <w:rsid w:val="008231FE"/>
    <w:rsid w:val="00824980"/>
    <w:rsid w:val="008258F3"/>
    <w:rsid w:val="00827117"/>
    <w:rsid w:val="00827AEC"/>
    <w:rsid w:val="0083017B"/>
    <w:rsid w:val="00830A3F"/>
    <w:rsid w:val="00832308"/>
    <w:rsid w:val="00832B88"/>
    <w:rsid w:val="00832C6D"/>
    <w:rsid w:val="00833549"/>
    <w:rsid w:val="0083611A"/>
    <w:rsid w:val="00836142"/>
    <w:rsid w:val="008364F8"/>
    <w:rsid w:val="00836A0A"/>
    <w:rsid w:val="00840680"/>
    <w:rsid w:val="0084164A"/>
    <w:rsid w:val="0084199A"/>
    <w:rsid w:val="00841D31"/>
    <w:rsid w:val="00842299"/>
    <w:rsid w:val="00843155"/>
    <w:rsid w:val="008443A8"/>
    <w:rsid w:val="00845F47"/>
    <w:rsid w:val="00846015"/>
    <w:rsid w:val="008462FE"/>
    <w:rsid w:val="00846D98"/>
    <w:rsid w:val="00847073"/>
    <w:rsid w:val="0084761F"/>
    <w:rsid w:val="00847B0F"/>
    <w:rsid w:val="00851B66"/>
    <w:rsid w:val="008520BA"/>
    <w:rsid w:val="008530E4"/>
    <w:rsid w:val="0085324A"/>
    <w:rsid w:val="00853BCA"/>
    <w:rsid w:val="00853D61"/>
    <w:rsid w:val="0085491C"/>
    <w:rsid w:val="00855BD2"/>
    <w:rsid w:val="008564C4"/>
    <w:rsid w:val="008571F5"/>
    <w:rsid w:val="00857AFA"/>
    <w:rsid w:val="00857F88"/>
    <w:rsid w:val="008609B2"/>
    <w:rsid w:val="008609CB"/>
    <w:rsid w:val="0086283E"/>
    <w:rsid w:val="00862DF9"/>
    <w:rsid w:val="00863E0B"/>
    <w:rsid w:val="0086437B"/>
    <w:rsid w:val="0086460B"/>
    <w:rsid w:val="008655AC"/>
    <w:rsid w:val="00865F07"/>
    <w:rsid w:val="00866EFB"/>
    <w:rsid w:val="008670C1"/>
    <w:rsid w:val="00867247"/>
    <w:rsid w:val="00867D65"/>
    <w:rsid w:val="00870215"/>
    <w:rsid w:val="0087217F"/>
    <w:rsid w:val="00872B4C"/>
    <w:rsid w:val="0087363D"/>
    <w:rsid w:val="00874D9B"/>
    <w:rsid w:val="00875601"/>
    <w:rsid w:val="0087581B"/>
    <w:rsid w:val="00875A23"/>
    <w:rsid w:val="00876CD4"/>
    <w:rsid w:val="008808E2"/>
    <w:rsid w:val="00881232"/>
    <w:rsid w:val="00881349"/>
    <w:rsid w:val="00881DBE"/>
    <w:rsid w:val="00882627"/>
    <w:rsid w:val="00884451"/>
    <w:rsid w:val="00884D69"/>
    <w:rsid w:val="00885CA1"/>
    <w:rsid w:val="00886434"/>
    <w:rsid w:val="008878B2"/>
    <w:rsid w:val="008878C0"/>
    <w:rsid w:val="00891105"/>
    <w:rsid w:val="00891CDA"/>
    <w:rsid w:val="00892086"/>
    <w:rsid w:val="00892495"/>
    <w:rsid w:val="00893766"/>
    <w:rsid w:val="0089531C"/>
    <w:rsid w:val="00896062"/>
    <w:rsid w:val="00896781"/>
    <w:rsid w:val="00896ADD"/>
    <w:rsid w:val="0089735F"/>
    <w:rsid w:val="008A015F"/>
    <w:rsid w:val="008A053B"/>
    <w:rsid w:val="008A32D0"/>
    <w:rsid w:val="008A395C"/>
    <w:rsid w:val="008A396B"/>
    <w:rsid w:val="008A6AEC"/>
    <w:rsid w:val="008A7091"/>
    <w:rsid w:val="008B04C0"/>
    <w:rsid w:val="008B05C3"/>
    <w:rsid w:val="008B12CD"/>
    <w:rsid w:val="008B1BB6"/>
    <w:rsid w:val="008B26F5"/>
    <w:rsid w:val="008B2893"/>
    <w:rsid w:val="008B2A7B"/>
    <w:rsid w:val="008B2D44"/>
    <w:rsid w:val="008B3C3F"/>
    <w:rsid w:val="008B4604"/>
    <w:rsid w:val="008B63FB"/>
    <w:rsid w:val="008B769E"/>
    <w:rsid w:val="008B7FDE"/>
    <w:rsid w:val="008C1640"/>
    <w:rsid w:val="008C27F7"/>
    <w:rsid w:val="008C34D0"/>
    <w:rsid w:val="008C4508"/>
    <w:rsid w:val="008C4658"/>
    <w:rsid w:val="008C4A7C"/>
    <w:rsid w:val="008C57B1"/>
    <w:rsid w:val="008C5F98"/>
    <w:rsid w:val="008D0C47"/>
    <w:rsid w:val="008D1E1D"/>
    <w:rsid w:val="008D227C"/>
    <w:rsid w:val="008D27CD"/>
    <w:rsid w:val="008D2D18"/>
    <w:rsid w:val="008D376B"/>
    <w:rsid w:val="008D4765"/>
    <w:rsid w:val="008D5973"/>
    <w:rsid w:val="008D76DD"/>
    <w:rsid w:val="008E0775"/>
    <w:rsid w:val="008E112E"/>
    <w:rsid w:val="008E157B"/>
    <w:rsid w:val="008E16E9"/>
    <w:rsid w:val="008E199B"/>
    <w:rsid w:val="008E22C5"/>
    <w:rsid w:val="008E29B2"/>
    <w:rsid w:val="008E29C6"/>
    <w:rsid w:val="008E5989"/>
    <w:rsid w:val="008E65CA"/>
    <w:rsid w:val="008E6F2A"/>
    <w:rsid w:val="008E6FB8"/>
    <w:rsid w:val="008E7A6B"/>
    <w:rsid w:val="008F107A"/>
    <w:rsid w:val="008F1E14"/>
    <w:rsid w:val="008F1FA3"/>
    <w:rsid w:val="008F2845"/>
    <w:rsid w:val="008F28FC"/>
    <w:rsid w:val="008F2B87"/>
    <w:rsid w:val="008F3758"/>
    <w:rsid w:val="008F40BD"/>
    <w:rsid w:val="008F44C6"/>
    <w:rsid w:val="008F4A19"/>
    <w:rsid w:val="008F60F8"/>
    <w:rsid w:val="008F6148"/>
    <w:rsid w:val="008F6611"/>
    <w:rsid w:val="008F6AA7"/>
    <w:rsid w:val="008F7C6D"/>
    <w:rsid w:val="00900797"/>
    <w:rsid w:val="0090129A"/>
    <w:rsid w:val="00901839"/>
    <w:rsid w:val="0090238B"/>
    <w:rsid w:val="0090293F"/>
    <w:rsid w:val="00902983"/>
    <w:rsid w:val="00902F15"/>
    <w:rsid w:val="0090338B"/>
    <w:rsid w:val="0090420E"/>
    <w:rsid w:val="009045D0"/>
    <w:rsid w:val="00904849"/>
    <w:rsid w:val="009050AA"/>
    <w:rsid w:val="00906F35"/>
    <w:rsid w:val="00907F68"/>
    <w:rsid w:val="00911B3F"/>
    <w:rsid w:val="00911BA7"/>
    <w:rsid w:val="00911FCE"/>
    <w:rsid w:val="009126C1"/>
    <w:rsid w:val="00913BCE"/>
    <w:rsid w:val="00914093"/>
    <w:rsid w:val="009140FD"/>
    <w:rsid w:val="0091460E"/>
    <w:rsid w:val="00914C3F"/>
    <w:rsid w:val="00914EF1"/>
    <w:rsid w:val="0091558A"/>
    <w:rsid w:val="00915F0A"/>
    <w:rsid w:val="00916306"/>
    <w:rsid w:val="0091638B"/>
    <w:rsid w:val="009216BD"/>
    <w:rsid w:val="00921F84"/>
    <w:rsid w:val="00922BBB"/>
    <w:rsid w:val="00923F92"/>
    <w:rsid w:val="00924E70"/>
    <w:rsid w:val="0092618C"/>
    <w:rsid w:val="00932653"/>
    <w:rsid w:val="00932777"/>
    <w:rsid w:val="00935687"/>
    <w:rsid w:val="00935DE3"/>
    <w:rsid w:val="009362E3"/>
    <w:rsid w:val="00936447"/>
    <w:rsid w:val="00941867"/>
    <w:rsid w:val="009419FF"/>
    <w:rsid w:val="00942B5D"/>
    <w:rsid w:val="00943046"/>
    <w:rsid w:val="009440A2"/>
    <w:rsid w:val="009441CB"/>
    <w:rsid w:val="009446C7"/>
    <w:rsid w:val="009447E1"/>
    <w:rsid w:val="00944E68"/>
    <w:rsid w:val="009450E9"/>
    <w:rsid w:val="00946952"/>
    <w:rsid w:val="00946B89"/>
    <w:rsid w:val="00950272"/>
    <w:rsid w:val="00950DCF"/>
    <w:rsid w:val="009518E8"/>
    <w:rsid w:val="009523F5"/>
    <w:rsid w:val="00952720"/>
    <w:rsid w:val="00952945"/>
    <w:rsid w:val="00953673"/>
    <w:rsid w:val="00953A8E"/>
    <w:rsid w:val="00954EBF"/>
    <w:rsid w:val="0095516D"/>
    <w:rsid w:val="00955E47"/>
    <w:rsid w:val="00956245"/>
    <w:rsid w:val="00956BAC"/>
    <w:rsid w:val="00957111"/>
    <w:rsid w:val="0096081F"/>
    <w:rsid w:val="00962495"/>
    <w:rsid w:val="009628F3"/>
    <w:rsid w:val="0096551D"/>
    <w:rsid w:val="00965EF0"/>
    <w:rsid w:val="009667A6"/>
    <w:rsid w:val="00970A2C"/>
    <w:rsid w:val="00970A52"/>
    <w:rsid w:val="0097135D"/>
    <w:rsid w:val="00971F3D"/>
    <w:rsid w:val="00972A7B"/>
    <w:rsid w:val="0097316F"/>
    <w:rsid w:val="0097383A"/>
    <w:rsid w:val="00973B5F"/>
    <w:rsid w:val="00973B74"/>
    <w:rsid w:val="00974630"/>
    <w:rsid w:val="00974BA3"/>
    <w:rsid w:val="00974BD8"/>
    <w:rsid w:val="00975054"/>
    <w:rsid w:val="009754B5"/>
    <w:rsid w:val="009756B9"/>
    <w:rsid w:val="00976175"/>
    <w:rsid w:val="00976BFC"/>
    <w:rsid w:val="0097774A"/>
    <w:rsid w:val="00977FD2"/>
    <w:rsid w:val="009804A3"/>
    <w:rsid w:val="00982E31"/>
    <w:rsid w:val="009844C0"/>
    <w:rsid w:val="009855BD"/>
    <w:rsid w:val="00990DAD"/>
    <w:rsid w:val="00991E22"/>
    <w:rsid w:val="00994CC4"/>
    <w:rsid w:val="009962EF"/>
    <w:rsid w:val="00996F93"/>
    <w:rsid w:val="009978AB"/>
    <w:rsid w:val="00997B4E"/>
    <w:rsid w:val="00997DB7"/>
    <w:rsid w:val="009A12A3"/>
    <w:rsid w:val="009A13C4"/>
    <w:rsid w:val="009A1C8F"/>
    <w:rsid w:val="009A26A9"/>
    <w:rsid w:val="009A2A87"/>
    <w:rsid w:val="009A3C02"/>
    <w:rsid w:val="009A522E"/>
    <w:rsid w:val="009A5667"/>
    <w:rsid w:val="009A699F"/>
    <w:rsid w:val="009A7007"/>
    <w:rsid w:val="009B01DA"/>
    <w:rsid w:val="009B11E8"/>
    <w:rsid w:val="009B129E"/>
    <w:rsid w:val="009B3406"/>
    <w:rsid w:val="009B375A"/>
    <w:rsid w:val="009B4FEE"/>
    <w:rsid w:val="009B654E"/>
    <w:rsid w:val="009C0C2F"/>
    <w:rsid w:val="009C10DB"/>
    <w:rsid w:val="009C33AA"/>
    <w:rsid w:val="009C3592"/>
    <w:rsid w:val="009C4C62"/>
    <w:rsid w:val="009C5C32"/>
    <w:rsid w:val="009D1C31"/>
    <w:rsid w:val="009D27BC"/>
    <w:rsid w:val="009D2877"/>
    <w:rsid w:val="009D33A5"/>
    <w:rsid w:val="009D4454"/>
    <w:rsid w:val="009D4C2D"/>
    <w:rsid w:val="009D63AF"/>
    <w:rsid w:val="009D7BB5"/>
    <w:rsid w:val="009E324C"/>
    <w:rsid w:val="009E35B3"/>
    <w:rsid w:val="009E47E6"/>
    <w:rsid w:val="009E548D"/>
    <w:rsid w:val="009E6AEF"/>
    <w:rsid w:val="009F0A4D"/>
    <w:rsid w:val="009F12C0"/>
    <w:rsid w:val="009F2907"/>
    <w:rsid w:val="009F4C97"/>
    <w:rsid w:val="009F4D07"/>
    <w:rsid w:val="009F5659"/>
    <w:rsid w:val="009F6974"/>
    <w:rsid w:val="009F6C56"/>
    <w:rsid w:val="009F76BE"/>
    <w:rsid w:val="00A01035"/>
    <w:rsid w:val="00A01A41"/>
    <w:rsid w:val="00A03C31"/>
    <w:rsid w:val="00A0421F"/>
    <w:rsid w:val="00A058D9"/>
    <w:rsid w:val="00A064D1"/>
    <w:rsid w:val="00A068E1"/>
    <w:rsid w:val="00A06F3E"/>
    <w:rsid w:val="00A075E1"/>
    <w:rsid w:val="00A07A84"/>
    <w:rsid w:val="00A10510"/>
    <w:rsid w:val="00A107CB"/>
    <w:rsid w:val="00A10DA0"/>
    <w:rsid w:val="00A120B1"/>
    <w:rsid w:val="00A12156"/>
    <w:rsid w:val="00A1221E"/>
    <w:rsid w:val="00A125AF"/>
    <w:rsid w:val="00A130AB"/>
    <w:rsid w:val="00A133D1"/>
    <w:rsid w:val="00A14AEF"/>
    <w:rsid w:val="00A15C5A"/>
    <w:rsid w:val="00A1627D"/>
    <w:rsid w:val="00A16767"/>
    <w:rsid w:val="00A17B13"/>
    <w:rsid w:val="00A21747"/>
    <w:rsid w:val="00A24693"/>
    <w:rsid w:val="00A25D07"/>
    <w:rsid w:val="00A263A0"/>
    <w:rsid w:val="00A26D9B"/>
    <w:rsid w:val="00A2763C"/>
    <w:rsid w:val="00A27F5E"/>
    <w:rsid w:val="00A31E20"/>
    <w:rsid w:val="00A32018"/>
    <w:rsid w:val="00A322CA"/>
    <w:rsid w:val="00A329FB"/>
    <w:rsid w:val="00A33749"/>
    <w:rsid w:val="00A33BB2"/>
    <w:rsid w:val="00A33F25"/>
    <w:rsid w:val="00A343DD"/>
    <w:rsid w:val="00A35C01"/>
    <w:rsid w:val="00A360C3"/>
    <w:rsid w:val="00A361AE"/>
    <w:rsid w:val="00A365D6"/>
    <w:rsid w:val="00A36679"/>
    <w:rsid w:val="00A377C9"/>
    <w:rsid w:val="00A3795A"/>
    <w:rsid w:val="00A37AD6"/>
    <w:rsid w:val="00A37B0F"/>
    <w:rsid w:val="00A37FF4"/>
    <w:rsid w:val="00A410F9"/>
    <w:rsid w:val="00A41A0B"/>
    <w:rsid w:val="00A41A67"/>
    <w:rsid w:val="00A42A02"/>
    <w:rsid w:val="00A4342A"/>
    <w:rsid w:val="00A44203"/>
    <w:rsid w:val="00A44CD9"/>
    <w:rsid w:val="00A45242"/>
    <w:rsid w:val="00A45A14"/>
    <w:rsid w:val="00A46129"/>
    <w:rsid w:val="00A46AF4"/>
    <w:rsid w:val="00A50153"/>
    <w:rsid w:val="00A514D2"/>
    <w:rsid w:val="00A51FC1"/>
    <w:rsid w:val="00A5277D"/>
    <w:rsid w:val="00A575D6"/>
    <w:rsid w:val="00A60416"/>
    <w:rsid w:val="00A60992"/>
    <w:rsid w:val="00A60D20"/>
    <w:rsid w:val="00A61344"/>
    <w:rsid w:val="00A62A18"/>
    <w:rsid w:val="00A62EAB"/>
    <w:rsid w:val="00A62F7D"/>
    <w:rsid w:val="00A6443F"/>
    <w:rsid w:val="00A6460F"/>
    <w:rsid w:val="00A6472F"/>
    <w:rsid w:val="00A64AAB"/>
    <w:rsid w:val="00A65361"/>
    <w:rsid w:val="00A6543E"/>
    <w:rsid w:val="00A66454"/>
    <w:rsid w:val="00A6647B"/>
    <w:rsid w:val="00A665B4"/>
    <w:rsid w:val="00A7085E"/>
    <w:rsid w:val="00A71183"/>
    <w:rsid w:val="00A71C23"/>
    <w:rsid w:val="00A723C3"/>
    <w:rsid w:val="00A735D2"/>
    <w:rsid w:val="00A737DE"/>
    <w:rsid w:val="00A80990"/>
    <w:rsid w:val="00A80D83"/>
    <w:rsid w:val="00A81070"/>
    <w:rsid w:val="00A81112"/>
    <w:rsid w:val="00A8130A"/>
    <w:rsid w:val="00A813AA"/>
    <w:rsid w:val="00A81484"/>
    <w:rsid w:val="00A81DA2"/>
    <w:rsid w:val="00A823EF"/>
    <w:rsid w:val="00A83C1C"/>
    <w:rsid w:val="00A8427B"/>
    <w:rsid w:val="00A84C0F"/>
    <w:rsid w:val="00A85047"/>
    <w:rsid w:val="00A85C8B"/>
    <w:rsid w:val="00A86C56"/>
    <w:rsid w:val="00A87B7C"/>
    <w:rsid w:val="00A907CB"/>
    <w:rsid w:val="00A90858"/>
    <w:rsid w:val="00A918BE"/>
    <w:rsid w:val="00A91BB3"/>
    <w:rsid w:val="00A9357D"/>
    <w:rsid w:val="00A9386B"/>
    <w:rsid w:val="00A93EB6"/>
    <w:rsid w:val="00A9416C"/>
    <w:rsid w:val="00A948BD"/>
    <w:rsid w:val="00A94C79"/>
    <w:rsid w:val="00A9507D"/>
    <w:rsid w:val="00A955DC"/>
    <w:rsid w:val="00A95C60"/>
    <w:rsid w:val="00A95D11"/>
    <w:rsid w:val="00A9716C"/>
    <w:rsid w:val="00A97782"/>
    <w:rsid w:val="00AA0849"/>
    <w:rsid w:val="00AA303B"/>
    <w:rsid w:val="00AA3089"/>
    <w:rsid w:val="00AA3437"/>
    <w:rsid w:val="00AA380A"/>
    <w:rsid w:val="00AA3BD1"/>
    <w:rsid w:val="00AA54E0"/>
    <w:rsid w:val="00AA5E4F"/>
    <w:rsid w:val="00AA6D01"/>
    <w:rsid w:val="00AB03E8"/>
    <w:rsid w:val="00AB0680"/>
    <w:rsid w:val="00AB1EEC"/>
    <w:rsid w:val="00AB251E"/>
    <w:rsid w:val="00AB2C87"/>
    <w:rsid w:val="00AB361E"/>
    <w:rsid w:val="00AB3BB8"/>
    <w:rsid w:val="00AB5EAD"/>
    <w:rsid w:val="00AB6B71"/>
    <w:rsid w:val="00AB7A7D"/>
    <w:rsid w:val="00AB7B63"/>
    <w:rsid w:val="00AC0C56"/>
    <w:rsid w:val="00AC24E6"/>
    <w:rsid w:val="00AC305D"/>
    <w:rsid w:val="00AC34D6"/>
    <w:rsid w:val="00AC3D77"/>
    <w:rsid w:val="00AD09D8"/>
    <w:rsid w:val="00AD1D1E"/>
    <w:rsid w:val="00AD3569"/>
    <w:rsid w:val="00AD428A"/>
    <w:rsid w:val="00AD4D56"/>
    <w:rsid w:val="00AD6199"/>
    <w:rsid w:val="00AD7353"/>
    <w:rsid w:val="00AD73FF"/>
    <w:rsid w:val="00AD7E19"/>
    <w:rsid w:val="00AE131D"/>
    <w:rsid w:val="00AE1B90"/>
    <w:rsid w:val="00AE2343"/>
    <w:rsid w:val="00AE2796"/>
    <w:rsid w:val="00AE4249"/>
    <w:rsid w:val="00AE491F"/>
    <w:rsid w:val="00AE5089"/>
    <w:rsid w:val="00AE623B"/>
    <w:rsid w:val="00AE63FF"/>
    <w:rsid w:val="00AF02F4"/>
    <w:rsid w:val="00AF1774"/>
    <w:rsid w:val="00AF1F63"/>
    <w:rsid w:val="00AF2766"/>
    <w:rsid w:val="00AF2DC2"/>
    <w:rsid w:val="00AF2F7A"/>
    <w:rsid w:val="00AF330A"/>
    <w:rsid w:val="00AF3745"/>
    <w:rsid w:val="00AF4F6B"/>
    <w:rsid w:val="00AF5143"/>
    <w:rsid w:val="00AF517E"/>
    <w:rsid w:val="00AF51E2"/>
    <w:rsid w:val="00AF520C"/>
    <w:rsid w:val="00AF65E7"/>
    <w:rsid w:val="00B01D0C"/>
    <w:rsid w:val="00B03B66"/>
    <w:rsid w:val="00B03EA4"/>
    <w:rsid w:val="00B04466"/>
    <w:rsid w:val="00B04981"/>
    <w:rsid w:val="00B0724A"/>
    <w:rsid w:val="00B10AA3"/>
    <w:rsid w:val="00B12BF7"/>
    <w:rsid w:val="00B13441"/>
    <w:rsid w:val="00B13E24"/>
    <w:rsid w:val="00B13F8E"/>
    <w:rsid w:val="00B14E5E"/>
    <w:rsid w:val="00B15BC0"/>
    <w:rsid w:val="00B15ED7"/>
    <w:rsid w:val="00B16F6B"/>
    <w:rsid w:val="00B17D9D"/>
    <w:rsid w:val="00B17F64"/>
    <w:rsid w:val="00B20EF4"/>
    <w:rsid w:val="00B210E2"/>
    <w:rsid w:val="00B2274E"/>
    <w:rsid w:val="00B237F0"/>
    <w:rsid w:val="00B25718"/>
    <w:rsid w:val="00B26277"/>
    <w:rsid w:val="00B30481"/>
    <w:rsid w:val="00B305FB"/>
    <w:rsid w:val="00B30D9B"/>
    <w:rsid w:val="00B32301"/>
    <w:rsid w:val="00B331D4"/>
    <w:rsid w:val="00B410DB"/>
    <w:rsid w:val="00B41526"/>
    <w:rsid w:val="00B44919"/>
    <w:rsid w:val="00B45E44"/>
    <w:rsid w:val="00B5030A"/>
    <w:rsid w:val="00B50953"/>
    <w:rsid w:val="00B51AF1"/>
    <w:rsid w:val="00B520E7"/>
    <w:rsid w:val="00B53707"/>
    <w:rsid w:val="00B53AC2"/>
    <w:rsid w:val="00B557DE"/>
    <w:rsid w:val="00B55F77"/>
    <w:rsid w:val="00B56255"/>
    <w:rsid w:val="00B570D6"/>
    <w:rsid w:val="00B60D1F"/>
    <w:rsid w:val="00B621BB"/>
    <w:rsid w:val="00B63F1B"/>
    <w:rsid w:val="00B648F0"/>
    <w:rsid w:val="00B64F2D"/>
    <w:rsid w:val="00B65EFF"/>
    <w:rsid w:val="00B6612D"/>
    <w:rsid w:val="00B66791"/>
    <w:rsid w:val="00B66A21"/>
    <w:rsid w:val="00B709CD"/>
    <w:rsid w:val="00B70F13"/>
    <w:rsid w:val="00B722DA"/>
    <w:rsid w:val="00B7248C"/>
    <w:rsid w:val="00B732CF"/>
    <w:rsid w:val="00B73381"/>
    <w:rsid w:val="00B7510C"/>
    <w:rsid w:val="00B7520C"/>
    <w:rsid w:val="00B75498"/>
    <w:rsid w:val="00B75A24"/>
    <w:rsid w:val="00B75D19"/>
    <w:rsid w:val="00B765C9"/>
    <w:rsid w:val="00B80A26"/>
    <w:rsid w:val="00B80FDE"/>
    <w:rsid w:val="00B811D6"/>
    <w:rsid w:val="00B816D5"/>
    <w:rsid w:val="00B81952"/>
    <w:rsid w:val="00B8266F"/>
    <w:rsid w:val="00B83CD7"/>
    <w:rsid w:val="00B84A5B"/>
    <w:rsid w:val="00B90D2D"/>
    <w:rsid w:val="00B915E2"/>
    <w:rsid w:val="00B93637"/>
    <w:rsid w:val="00B93B97"/>
    <w:rsid w:val="00B94A40"/>
    <w:rsid w:val="00B951C8"/>
    <w:rsid w:val="00B953BA"/>
    <w:rsid w:val="00B956BA"/>
    <w:rsid w:val="00B959D8"/>
    <w:rsid w:val="00B963E6"/>
    <w:rsid w:val="00B9655D"/>
    <w:rsid w:val="00B97CB7"/>
    <w:rsid w:val="00BA091F"/>
    <w:rsid w:val="00BA09B0"/>
    <w:rsid w:val="00BA173A"/>
    <w:rsid w:val="00BA1BBC"/>
    <w:rsid w:val="00BA3574"/>
    <w:rsid w:val="00BA3738"/>
    <w:rsid w:val="00BA48A8"/>
    <w:rsid w:val="00BA6740"/>
    <w:rsid w:val="00BA71E8"/>
    <w:rsid w:val="00BB078E"/>
    <w:rsid w:val="00BB09C3"/>
    <w:rsid w:val="00BB0D69"/>
    <w:rsid w:val="00BB11DB"/>
    <w:rsid w:val="00BB1E41"/>
    <w:rsid w:val="00BB2F66"/>
    <w:rsid w:val="00BB4378"/>
    <w:rsid w:val="00BB4494"/>
    <w:rsid w:val="00BB4E3B"/>
    <w:rsid w:val="00BB5FE6"/>
    <w:rsid w:val="00BB6FA7"/>
    <w:rsid w:val="00BC2230"/>
    <w:rsid w:val="00BC3193"/>
    <w:rsid w:val="00BC332F"/>
    <w:rsid w:val="00BC3D8B"/>
    <w:rsid w:val="00BC57FF"/>
    <w:rsid w:val="00BC59A9"/>
    <w:rsid w:val="00BC62E9"/>
    <w:rsid w:val="00BC76E1"/>
    <w:rsid w:val="00BC793B"/>
    <w:rsid w:val="00BC7DEF"/>
    <w:rsid w:val="00BD1704"/>
    <w:rsid w:val="00BD2AFE"/>
    <w:rsid w:val="00BD3E12"/>
    <w:rsid w:val="00BD4AC6"/>
    <w:rsid w:val="00BD5692"/>
    <w:rsid w:val="00BD5E8E"/>
    <w:rsid w:val="00BD6EEF"/>
    <w:rsid w:val="00BD7A73"/>
    <w:rsid w:val="00BE0664"/>
    <w:rsid w:val="00BE0BBF"/>
    <w:rsid w:val="00BE207D"/>
    <w:rsid w:val="00BE3A0E"/>
    <w:rsid w:val="00BE431B"/>
    <w:rsid w:val="00BE4B90"/>
    <w:rsid w:val="00BE559B"/>
    <w:rsid w:val="00BE6F2E"/>
    <w:rsid w:val="00BF00CD"/>
    <w:rsid w:val="00BF0E71"/>
    <w:rsid w:val="00BF240F"/>
    <w:rsid w:val="00BF2E66"/>
    <w:rsid w:val="00BF401F"/>
    <w:rsid w:val="00BF4596"/>
    <w:rsid w:val="00BF560E"/>
    <w:rsid w:val="00BF6B1C"/>
    <w:rsid w:val="00BF6FD1"/>
    <w:rsid w:val="00BF706B"/>
    <w:rsid w:val="00BF7659"/>
    <w:rsid w:val="00C0194E"/>
    <w:rsid w:val="00C01CA2"/>
    <w:rsid w:val="00C0314A"/>
    <w:rsid w:val="00C032EF"/>
    <w:rsid w:val="00C03437"/>
    <w:rsid w:val="00C03F37"/>
    <w:rsid w:val="00C0502F"/>
    <w:rsid w:val="00C06DA9"/>
    <w:rsid w:val="00C07929"/>
    <w:rsid w:val="00C102AC"/>
    <w:rsid w:val="00C10AFD"/>
    <w:rsid w:val="00C10C6A"/>
    <w:rsid w:val="00C10E88"/>
    <w:rsid w:val="00C10EA1"/>
    <w:rsid w:val="00C11862"/>
    <w:rsid w:val="00C11B79"/>
    <w:rsid w:val="00C129EE"/>
    <w:rsid w:val="00C131AB"/>
    <w:rsid w:val="00C142B4"/>
    <w:rsid w:val="00C162F1"/>
    <w:rsid w:val="00C20C14"/>
    <w:rsid w:val="00C20E13"/>
    <w:rsid w:val="00C21FB2"/>
    <w:rsid w:val="00C232B9"/>
    <w:rsid w:val="00C24502"/>
    <w:rsid w:val="00C2477F"/>
    <w:rsid w:val="00C24FB8"/>
    <w:rsid w:val="00C25911"/>
    <w:rsid w:val="00C269BD"/>
    <w:rsid w:val="00C27251"/>
    <w:rsid w:val="00C3094E"/>
    <w:rsid w:val="00C30A13"/>
    <w:rsid w:val="00C30B75"/>
    <w:rsid w:val="00C30E53"/>
    <w:rsid w:val="00C31C64"/>
    <w:rsid w:val="00C31D49"/>
    <w:rsid w:val="00C32423"/>
    <w:rsid w:val="00C32DEF"/>
    <w:rsid w:val="00C32E61"/>
    <w:rsid w:val="00C337FC"/>
    <w:rsid w:val="00C3390B"/>
    <w:rsid w:val="00C355DC"/>
    <w:rsid w:val="00C365D8"/>
    <w:rsid w:val="00C36736"/>
    <w:rsid w:val="00C411FD"/>
    <w:rsid w:val="00C41AF3"/>
    <w:rsid w:val="00C420BB"/>
    <w:rsid w:val="00C433E1"/>
    <w:rsid w:val="00C43C9A"/>
    <w:rsid w:val="00C45D4A"/>
    <w:rsid w:val="00C46839"/>
    <w:rsid w:val="00C468F5"/>
    <w:rsid w:val="00C519CE"/>
    <w:rsid w:val="00C51CA6"/>
    <w:rsid w:val="00C51D50"/>
    <w:rsid w:val="00C5272B"/>
    <w:rsid w:val="00C52F1E"/>
    <w:rsid w:val="00C539D3"/>
    <w:rsid w:val="00C54638"/>
    <w:rsid w:val="00C57100"/>
    <w:rsid w:val="00C62066"/>
    <w:rsid w:val="00C62BA7"/>
    <w:rsid w:val="00C62EE7"/>
    <w:rsid w:val="00C636A6"/>
    <w:rsid w:val="00C63832"/>
    <w:rsid w:val="00C63A85"/>
    <w:rsid w:val="00C63FB7"/>
    <w:rsid w:val="00C64812"/>
    <w:rsid w:val="00C65E75"/>
    <w:rsid w:val="00C66290"/>
    <w:rsid w:val="00C67902"/>
    <w:rsid w:val="00C67D49"/>
    <w:rsid w:val="00C71F34"/>
    <w:rsid w:val="00C72705"/>
    <w:rsid w:val="00C72E0F"/>
    <w:rsid w:val="00C7480F"/>
    <w:rsid w:val="00C74A74"/>
    <w:rsid w:val="00C7544B"/>
    <w:rsid w:val="00C77C10"/>
    <w:rsid w:val="00C80190"/>
    <w:rsid w:val="00C8085E"/>
    <w:rsid w:val="00C80F09"/>
    <w:rsid w:val="00C80F64"/>
    <w:rsid w:val="00C81381"/>
    <w:rsid w:val="00C817CD"/>
    <w:rsid w:val="00C8225B"/>
    <w:rsid w:val="00C82EEE"/>
    <w:rsid w:val="00C83570"/>
    <w:rsid w:val="00C8428A"/>
    <w:rsid w:val="00C868DA"/>
    <w:rsid w:val="00C91329"/>
    <w:rsid w:val="00C926A6"/>
    <w:rsid w:val="00C94DD0"/>
    <w:rsid w:val="00C96371"/>
    <w:rsid w:val="00C96A8E"/>
    <w:rsid w:val="00CA1090"/>
    <w:rsid w:val="00CA113C"/>
    <w:rsid w:val="00CA343D"/>
    <w:rsid w:val="00CA3B9B"/>
    <w:rsid w:val="00CA3C23"/>
    <w:rsid w:val="00CA5312"/>
    <w:rsid w:val="00CA5766"/>
    <w:rsid w:val="00CA59D3"/>
    <w:rsid w:val="00CA6D77"/>
    <w:rsid w:val="00CA6D82"/>
    <w:rsid w:val="00CA6E3E"/>
    <w:rsid w:val="00CA7537"/>
    <w:rsid w:val="00CA7D83"/>
    <w:rsid w:val="00CB4C3A"/>
    <w:rsid w:val="00CB5545"/>
    <w:rsid w:val="00CB6409"/>
    <w:rsid w:val="00CB6723"/>
    <w:rsid w:val="00CB7B1B"/>
    <w:rsid w:val="00CC0F74"/>
    <w:rsid w:val="00CC1F78"/>
    <w:rsid w:val="00CC26E6"/>
    <w:rsid w:val="00CC2F1A"/>
    <w:rsid w:val="00CC4080"/>
    <w:rsid w:val="00CC49AD"/>
    <w:rsid w:val="00CC6ADA"/>
    <w:rsid w:val="00CC6D5F"/>
    <w:rsid w:val="00CC71E7"/>
    <w:rsid w:val="00CD0B37"/>
    <w:rsid w:val="00CD1FCC"/>
    <w:rsid w:val="00CD437F"/>
    <w:rsid w:val="00CD4AD5"/>
    <w:rsid w:val="00CD4D8B"/>
    <w:rsid w:val="00CE1F49"/>
    <w:rsid w:val="00CE2357"/>
    <w:rsid w:val="00CE286D"/>
    <w:rsid w:val="00CE2E50"/>
    <w:rsid w:val="00CE2FD4"/>
    <w:rsid w:val="00CE3050"/>
    <w:rsid w:val="00CE43AC"/>
    <w:rsid w:val="00CE5A72"/>
    <w:rsid w:val="00CF24B8"/>
    <w:rsid w:val="00CF2AFE"/>
    <w:rsid w:val="00CF477A"/>
    <w:rsid w:val="00CF4AA9"/>
    <w:rsid w:val="00CF4D92"/>
    <w:rsid w:val="00CF6391"/>
    <w:rsid w:val="00CF6815"/>
    <w:rsid w:val="00CF6F31"/>
    <w:rsid w:val="00CF72FB"/>
    <w:rsid w:val="00D00152"/>
    <w:rsid w:val="00D005FB"/>
    <w:rsid w:val="00D00E24"/>
    <w:rsid w:val="00D03115"/>
    <w:rsid w:val="00D03AE0"/>
    <w:rsid w:val="00D04530"/>
    <w:rsid w:val="00D047CF"/>
    <w:rsid w:val="00D04ECD"/>
    <w:rsid w:val="00D105CE"/>
    <w:rsid w:val="00D10676"/>
    <w:rsid w:val="00D112A4"/>
    <w:rsid w:val="00D11677"/>
    <w:rsid w:val="00D139F5"/>
    <w:rsid w:val="00D13A18"/>
    <w:rsid w:val="00D14266"/>
    <w:rsid w:val="00D14F80"/>
    <w:rsid w:val="00D15E95"/>
    <w:rsid w:val="00D16137"/>
    <w:rsid w:val="00D16648"/>
    <w:rsid w:val="00D2011D"/>
    <w:rsid w:val="00D20581"/>
    <w:rsid w:val="00D20A64"/>
    <w:rsid w:val="00D21F3B"/>
    <w:rsid w:val="00D22DB7"/>
    <w:rsid w:val="00D24A0A"/>
    <w:rsid w:val="00D24B4C"/>
    <w:rsid w:val="00D24EB3"/>
    <w:rsid w:val="00D26FC2"/>
    <w:rsid w:val="00D312AE"/>
    <w:rsid w:val="00D31856"/>
    <w:rsid w:val="00D323E5"/>
    <w:rsid w:val="00D333AA"/>
    <w:rsid w:val="00D33DFB"/>
    <w:rsid w:val="00D34EC1"/>
    <w:rsid w:val="00D35149"/>
    <w:rsid w:val="00D3665B"/>
    <w:rsid w:val="00D37D3D"/>
    <w:rsid w:val="00D405EC"/>
    <w:rsid w:val="00D40A6A"/>
    <w:rsid w:val="00D40BF7"/>
    <w:rsid w:val="00D42212"/>
    <w:rsid w:val="00D42385"/>
    <w:rsid w:val="00D42730"/>
    <w:rsid w:val="00D43432"/>
    <w:rsid w:val="00D4505F"/>
    <w:rsid w:val="00D452A4"/>
    <w:rsid w:val="00D4771D"/>
    <w:rsid w:val="00D50AE1"/>
    <w:rsid w:val="00D50E91"/>
    <w:rsid w:val="00D5588D"/>
    <w:rsid w:val="00D567E7"/>
    <w:rsid w:val="00D605F7"/>
    <w:rsid w:val="00D62FAA"/>
    <w:rsid w:val="00D632EE"/>
    <w:rsid w:val="00D643A4"/>
    <w:rsid w:val="00D65228"/>
    <w:rsid w:val="00D6554E"/>
    <w:rsid w:val="00D661B6"/>
    <w:rsid w:val="00D66EC9"/>
    <w:rsid w:val="00D70AE4"/>
    <w:rsid w:val="00D71369"/>
    <w:rsid w:val="00D73810"/>
    <w:rsid w:val="00D73DD4"/>
    <w:rsid w:val="00D751B5"/>
    <w:rsid w:val="00D77821"/>
    <w:rsid w:val="00D778B9"/>
    <w:rsid w:val="00D77DE6"/>
    <w:rsid w:val="00D77EB6"/>
    <w:rsid w:val="00D807BC"/>
    <w:rsid w:val="00D809A8"/>
    <w:rsid w:val="00D8526D"/>
    <w:rsid w:val="00D8635A"/>
    <w:rsid w:val="00D86657"/>
    <w:rsid w:val="00D86D47"/>
    <w:rsid w:val="00D87054"/>
    <w:rsid w:val="00D915DC"/>
    <w:rsid w:val="00D91640"/>
    <w:rsid w:val="00D9279B"/>
    <w:rsid w:val="00D92BF1"/>
    <w:rsid w:val="00D93869"/>
    <w:rsid w:val="00D93A78"/>
    <w:rsid w:val="00D95081"/>
    <w:rsid w:val="00D97D8F"/>
    <w:rsid w:val="00DA08FE"/>
    <w:rsid w:val="00DA0F63"/>
    <w:rsid w:val="00DA14A8"/>
    <w:rsid w:val="00DA1855"/>
    <w:rsid w:val="00DA1BC5"/>
    <w:rsid w:val="00DA4FD2"/>
    <w:rsid w:val="00DA5D12"/>
    <w:rsid w:val="00DA5D16"/>
    <w:rsid w:val="00DA63E1"/>
    <w:rsid w:val="00DA67CA"/>
    <w:rsid w:val="00DA6D4D"/>
    <w:rsid w:val="00DB04A6"/>
    <w:rsid w:val="00DB1622"/>
    <w:rsid w:val="00DB1E57"/>
    <w:rsid w:val="00DB221F"/>
    <w:rsid w:val="00DB281A"/>
    <w:rsid w:val="00DB2B64"/>
    <w:rsid w:val="00DB3A6B"/>
    <w:rsid w:val="00DB43FB"/>
    <w:rsid w:val="00DB5C52"/>
    <w:rsid w:val="00DB6EE5"/>
    <w:rsid w:val="00DB76DC"/>
    <w:rsid w:val="00DB7941"/>
    <w:rsid w:val="00DC06B1"/>
    <w:rsid w:val="00DC21CC"/>
    <w:rsid w:val="00DC50D0"/>
    <w:rsid w:val="00DC52B9"/>
    <w:rsid w:val="00DC6324"/>
    <w:rsid w:val="00DC6689"/>
    <w:rsid w:val="00DC705F"/>
    <w:rsid w:val="00DD0DB4"/>
    <w:rsid w:val="00DD133F"/>
    <w:rsid w:val="00DD1820"/>
    <w:rsid w:val="00DD1A2F"/>
    <w:rsid w:val="00DD3183"/>
    <w:rsid w:val="00DD4E46"/>
    <w:rsid w:val="00DD6412"/>
    <w:rsid w:val="00DD6B2F"/>
    <w:rsid w:val="00DE17A5"/>
    <w:rsid w:val="00DE193B"/>
    <w:rsid w:val="00DE1A21"/>
    <w:rsid w:val="00DE1DD1"/>
    <w:rsid w:val="00DE48E3"/>
    <w:rsid w:val="00DE5594"/>
    <w:rsid w:val="00DE67F0"/>
    <w:rsid w:val="00DE6A6C"/>
    <w:rsid w:val="00DE7B66"/>
    <w:rsid w:val="00DF019A"/>
    <w:rsid w:val="00DF20AE"/>
    <w:rsid w:val="00DF751B"/>
    <w:rsid w:val="00DF7F59"/>
    <w:rsid w:val="00DF7F8C"/>
    <w:rsid w:val="00E02994"/>
    <w:rsid w:val="00E0299A"/>
    <w:rsid w:val="00E031F7"/>
    <w:rsid w:val="00E032E8"/>
    <w:rsid w:val="00E051D6"/>
    <w:rsid w:val="00E051E7"/>
    <w:rsid w:val="00E06891"/>
    <w:rsid w:val="00E06B23"/>
    <w:rsid w:val="00E06FB2"/>
    <w:rsid w:val="00E0767F"/>
    <w:rsid w:val="00E07777"/>
    <w:rsid w:val="00E10B8D"/>
    <w:rsid w:val="00E11674"/>
    <w:rsid w:val="00E12318"/>
    <w:rsid w:val="00E126F5"/>
    <w:rsid w:val="00E12A66"/>
    <w:rsid w:val="00E14844"/>
    <w:rsid w:val="00E15F36"/>
    <w:rsid w:val="00E16246"/>
    <w:rsid w:val="00E170A6"/>
    <w:rsid w:val="00E17B50"/>
    <w:rsid w:val="00E2020C"/>
    <w:rsid w:val="00E21281"/>
    <w:rsid w:val="00E21C82"/>
    <w:rsid w:val="00E22451"/>
    <w:rsid w:val="00E2337B"/>
    <w:rsid w:val="00E25786"/>
    <w:rsid w:val="00E25E8B"/>
    <w:rsid w:val="00E26D46"/>
    <w:rsid w:val="00E27572"/>
    <w:rsid w:val="00E3098B"/>
    <w:rsid w:val="00E31489"/>
    <w:rsid w:val="00E337FF"/>
    <w:rsid w:val="00E3446F"/>
    <w:rsid w:val="00E34EC7"/>
    <w:rsid w:val="00E35420"/>
    <w:rsid w:val="00E361BF"/>
    <w:rsid w:val="00E37757"/>
    <w:rsid w:val="00E378D3"/>
    <w:rsid w:val="00E37C4C"/>
    <w:rsid w:val="00E416AE"/>
    <w:rsid w:val="00E4245D"/>
    <w:rsid w:val="00E4268C"/>
    <w:rsid w:val="00E4388A"/>
    <w:rsid w:val="00E461AA"/>
    <w:rsid w:val="00E46E61"/>
    <w:rsid w:val="00E470FD"/>
    <w:rsid w:val="00E51BE2"/>
    <w:rsid w:val="00E51EE5"/>
    <w:rsid w:val="00E5223E"/>
    <w:rsid w:val="00E5241A"/>
    <w:rsid w:val="00E53DD0"/>
    <w:rsid w:val="00E54B12"/>
    <w:rsid w:val="00E54FFF"/>
    <w:rsid w:val="00E556E5"/>
    <w:rsid w:val="00E5686B"/>
    <w:rsid w:val="00E56889"/>
    <w:rsid w:val="00E56B40"/>
    <w:rsid w:val="00E6112A"/>
    <w:rsid w:val="00E6130D"/>
    <w:rsid w:val="00E61755"/>
    <w:rsid w:val="00E62541"/>
    <w:rsid w:val="00E63051"/>
    <w:rsid w:val="00E64360"/>
    <w:rsid w:val="00E64746"/>
    <w:rsid w:val="00E67D8E"/>
    <w:rsid w:val="00E7004D"/>
    <w:rsid w:val="00E70FDE"/>
    <w:rsid w:val="00E72D0A"/>
    <w:rsid w:val="00E73EDF"/>
    <w:rsid w:val="00E743FF"/>
    <w:rsid w:val="00E74A08"/>
    <w:rsid w:val="00E755A9"/>
    <w:rsid w:val="00E8067A"/>
    <w:rsid w:val="00E81127"/>
    <w:rsid w:val="00E81258"/>
    <w:rsid w:val="00E81E16"/>
    <w:rsid w:val="00E82F74"/>
    <w:rsid w:val="00E83EB5"/>
    <w:rsid w:val="00E84693"/>
    <w:rsid w:val="00E87031"/>
    <w:rsid w:val="00E9072D"/>
    <w:rsid w:val="00E92307"/>
    <w:rsid w:val="00E9306D"/>
    <w:rsid w:val="00E9319C"/>
    <w:rsid w:val="00E9344C"/>
    <w:rsid w:val="00E953F9"/>
    <w:rsid w:val="00E95EA6"/>
    <w:rsid w:val="00E96AFC"/>
    <w:rsid w:val="00E97202"/>
    <w:rsid w:val="00E97A0E"/>
    <w:rsid w:val="00EA0864"/>
    <w:rsid w:val="00EA0D1A"/>
    <w:rsid w:val="00EA2002"/>
    <w:rsid w:val="00EA2549"/>
    <w:rsid w:val="00EA3870"/>
    <w:rsid w:val="00EA3A08"/>
    <w:rsid w:val="00EA3EE4"/>
    <w:rsid w:val="00EA54DF"/>
    <w:rsid w:val="00EA693B"/>
    <w:rsid w:val="00EA7BF1"/>
    <w:rsid w:val="00EB09C6"/>
    <w:rsid w:val="00EB18C2"/>
    <w:rsid w:val="00EB2333"/>
    <w:rsid w:val="00EB2485"/>
    <w:rsid w:val="00EB45C4"/>
    <w:rsid w:val="00EB4C67"/>
    <w:rsid w:val="00EB642A"/>
    <w:rsid w:val="00EB66ED"/>
    <w:rsid w:val="00EC041A"/>
    <w:rsid w:val="00EC17A0"/>
    <w:rsid w:val="00EC271B"/>
    <w:rsid w:val="00EC362F"/>
    <w:rsid w:val="00EC384B"/>
    <w:rsid w:val="00EC58F2"/>
    <w:rsid w:val="00EC67FF"/>
    <w:rsid w:val="00ED0D5C"/>
    <w:rsid w:val="00ED150D"/>
    <w:rsid w:val="00ED1B85"/>
    <w:rsid w:val="00ED20ED"/>
    <w:rsid w:val="00ED264F"/>
    <w:rsid w:val="00ED3C4B"/>
    <w:rsid w:val="00ED3D64"/>
    <w:rsid w:val="00ED46CB"/>
    <w:rsid w:val="00ED4A49"/>
    <w:rsid w:val="00ED5435"/>
    <w:rsid w:val="00ED6CF5"/>
    <w:rsid w:val="00EE032C"/>
    <w:rsid w:val="00EE0C4C"/>
    <w:rsid w:val="00EE2E8B"/>
    <w:rsid w:val="00EE3AB8"/>
    <w:rsid w:val="00EE50D3"/>
    <w:rsid w:val="00EE6537"/>
    <w:rsid w:val="00EF020F"/>
    <w:rsid w:val="00EF0681"/>
    <w:rsid w:val="00EF1359"/>
    <w:rsid w:val="00EF250F"/>
    <w:rsid w:val="00EF2669"/>
    <w:rsid w:val="00EF35A5"/>
    <w:rsid w:val="00EF3682"/>
    <w:rsid w:val="00EF37DF"/>
    <w:rsid w:val="00EF4FC9"/>
    <w:rsid w:val="00EF66D2"/>
    <w:rsid w:val="00EF678F"/>
    <w:rsid w:val="00EF68BF"/>
    <w:rsid w:val="00EF79EE"/>
    <w:rsid w:val="00F001B1"/>
    <w:rsid w:val="00F0073F"/>
    <w:rsid w:val="00F00F1D"/>
    <w:rsid w:val="00F030FF"/>
    <w:rsid w:val="00F04ED3"/>
    <w:rsid w:val="00F0534D"/>
    <w:rsid w:val="00F05476"/>
    <w:rsid w:val="00F0586F"/>
    <w:rsid w:val="00F05B59"/>
    <w:rsid w:val="00F07BE2"/>
    <w:rsid w:val="00F107E3"/>
    <w:rsid w:val="00F10A9A"/>
    <w:rsid w:val="00F10AC8"/>
    <w:rsid w:val="00F113F4"/>
    <w:rsid w:val="00F11C84"/>
    <w:rsid w:val="00F128B4"/>
    <w:rsid w:val="00F14425"/>
    <w:rsid w:val="00F1527C"/>
    <w:rsid w:val="00F153AB"/>
    <w:rsid w:val="00F156A8"/>
    <w:rsid w:val="00F15BDF"/>
    <w:rsid w:val="00F161DB"/>
    <w:rsid w:val="00F17342"/>
    <w:rsid w:val="00F2111F"/>
    <w:rsid w:val="00F21435"/>
    <w:rsid w:val="00F218DE"/>
    <w:rsid w:val="00F219D6"/>
    <w:rsid w:val="00F221F5"/>
    <w:rsid w:val="00F222EB"/>
    <w:rsid w:val="00F2374F"/>
    <w:rsid w:val="00F24864"/>
    <w:rsid w:val="00F27291"/>
    <w:rsid w:val="00F27C8E"/>
    <w:rsid w:val="00F307C2"/>
    <w:rsid w:val="00F30BDA"/>
    <w:rsid w:val="00F32070"/>
    <w:rsid w:val="00F32F56"/>
    <w:rsid w:val="00F33CE6"/>
    <w:rsid w:val="00F350A2"/>
    <w:rsid w:val="00F35F41"/>
    <w:rsid w:val="00F366EE"/>
    <w:rsid w:val="00F36CCD"/>
    <w:rsid w:val="00F36CF5"/>
    <w:rsid w:val="00F3711E"/>
    <w:rsid w:val="00F376C8"/>
    <w:rsid w:val="00F3797F"/>
    <w:rsid w:val="00F420FD"/>
    <w:rsid w:val="00F4242D"/>
    <w:rsid w:val="00F428C4"/>
    <w:rsid w:val="00F46583"/>
    <w:rsid w:val="00F50E34"/>
    <w:rsid w:val="00F510DE"/>
    <w:rsid w:val="00F51493"/>
    <w:rsid w:val="00F51DB7"/>
    <w:rsid w:val="00F52EFE"/>
    <w:rsid w:val="00F53E7C"/>
    <w:rsid w:val="00F54138"/>
    <w:rsid w:val="00F5418A"/>
    <w:rsid w:val="00F55589"/>
    <w:rsid w:val="00F57006"/>
    <w:rsid w:val="00F57321"/>
    <w:rsid w:val="00F57D31"/>
    <w:rsid w:val="00F61C21"/>
    <w:rsid w:val="00F61F21"/>
    <w:rsid w:val="00F627DA"/>
    <w:rsid w:val="00F62FF7"/>
    <w:rsid w:val="00F63B81"/>
    <w:rsid w:val="00F6557A"/>
    <w:rsid w:val="00F6663F"/>
    <w:rsid w:val="00F7017E"/>
    <w:rsid w:val="00F703C9"/>
    <w:rsid w:val="00F70A41"/>
    <w:rsid w:val="00F7289E"/>
    <w:rsid w:val="00F7474E"/>
    <w:rsid w:val="00F75042"/>
    <w:rsid w:val="00F7619C"/>
    <w:rsid w:val="00F7795D"/>
    <w:rsid w:val="00F8109C"/>
    <w:rsid w:val="00F817B6"/>
    <w:rsid w:val="00F81C5B"/>
    <w:rsid w:val="00F8387B"/>
    <w:rsid w:val="00F83AB8"/>
    <w:rsid w:val="00F83F2F"/>
    <w:rsid w:val="00F84ACE"/>
    <w:rsid w:val="00F84E71"/>
    <w:rsid w:val="00F855B1"/>
    <w:rsid w:val="00F86848"/>
    <w:rsid w:val="00F9007F"/>
    <w:rsid w:val="00F90A4B"/>
    <w:rsid w:val="00F9133C"/>
    <w:rsid w:val="00F91D29"/>
    <w:rsid w:val="00F92110"/>
    <w:rsid w:val="00F92138"/>
    <w:rsid w:val="00F97B5D"/>
    <w:rsid w:val="00F97CD1"/>
    <w:rsid w:val="00FA03C8"/>
    <w:rsid w:val="00FA0473"/>
    <w:rsid w:val="00FA14D7"/>
    <w:rsid w:val="00FA400E"/>
    <w:rsid w:val="00FA455B"/>
    <w:rsid w:val="00FA5745"/>
    <w:rsid w:val="00FA5E57"/>
    <w:rsid w:val="00FA6B5F"/>
    <w:rsid w:val="00FA6CEC"/>
    <w:rsid w:val="00FA7AC8"/>
    <w:rsid w:val="00FA7AFB"/>
    <w:rsid w:val="00FB04CA"/>
    <w:rsid w:val="00FB123E"/>
    <w:rsid w:val="00FB149E"/>
    <w:rsid w:val="00FB174B"/>
    <w:rsid w:val="00FB1E67"/>
    <w:rsid w:val="00FB2BDE"/>
    <w:rsid w:val="00FB3508"/>
    <w:rsid w:val="00FB5DF2"/>
    <w:rsid w:val="00FB6452"/>
    <w:rsid w:val="00FB6490"/>
    <w:rsid w:val="00FB680A"/>
    <w:rsid w:val="00FB6B83"/>
    <w:rsid w:val="00FB7610"/>
    <w:rsid w:val="00FB768E"/>
    <w:rsid w:val="00FC0743"/>
    <w:rsid w:val="00FC16C6"/>
    <w:rsid w:val="00FC31AD"/>
    <w:rsid w:val="00FC3638"/>
    <w:rsid w:val="00FC4C9D"/>
    <w:rsid w:val="00FC5B46"/>
    <w:rsid w:val="00FD01BA"/>
    <w:rsid w:val="00FD1AE1"/>
    <w:rsid w:val="00FD1EC0"/>
    <w:rsid w:val="00FD29F1"/>
    <w:rsid w:val="00FD2F58"/>
    <w:rsid w:val="00FD32BA"/>
    <w:rsid w:val="00FD3A92"/>
    <w:rsid w:val="00FD3DAE"/>
    <w:rsid w:val="00FD54E3"/>
    <w:rsid w:val="00FD777A"/>
    <w:rsid w:val="00FE0379"/>
    <w:rsid w:val="00FE1108"/>
    <w:rsid w:val="00FE1D30"/>
    <w:rsid w:val="00FE2415"/>
    <w:rsid w:val="00FE274F"/>
    <w:rsid w:val="00FE2C24"/>
    <w:rsid w:val="00FE3318"/>
    <w:rsid w:val="00FE381F"/>
    <w:rsid w:val="00FE3AA5"/>
    <w:rsid w:val="00FE3FF3"/>
    <w:rsid w:val="00FE5BAF"/>
    <w:rsid w:val="00FE7803"/>
    <w:rsid w:val="00FE7F59"/>
    <w:rsid w:val="00FF0432"/>
    <w:rsid w:val="00FF1250"/>
    <w:rsid w:val="00FF2206"/>
    <w:rsid w:val="00FF2E13"/>
    <w:rsid w:val="00FF34CE"/>
    <w:rsid w:val="00FF3A0D"/>
    <w:rsid w:val="00FF4367"/>
    <w:rsid w:val="00FF4818"/>
    <w:rsid w:val="00FF53EA"/>
    <w:rsid w:val="00FF58B4"/>
    <w:rsid w:val="00FF5FD1"/>
    <w:rsid w:val="00FF60F3"/>
    <w:rsid w:val="00FF6994"/>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4369"/>
    <o:shapelayout v:ext="edit">
      <o:idmap v:ext="edit" data="1"/>
    </o:shapelayout>
  </w:shapeDefaults>
  <w:decimalSymbol w:val="."/>
  <w:listSeparator w:val=","/>
  <w14:docId w14:val="3617085A"/>
  <w15:chartTrackingRefBased/>
  <w15:docId w15:val="{B542C080-EB46-4A39-9A4D-E57A7E5C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B826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B8266F"/>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B8266F"/>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0262C9"/>
    <w:pPr>
      <w:keepNext/>
      <w:keepLines/>
      <w:spacing w:line="280" w:lineRule="exact"/>
      <w:outlineLvl w:val="3"/>
    </w:pPr>
    <w:rPr>
      <w:rFonts w:eastAsiaTheme="majorEastAsia" w:cstheme="majorBidi"/>
      <w:b/>
      <w:i/>
      <w:sz w:val="24"/>
    </w:rPr>
  </w:style>
  <w:style w:type="paragraph" w:styleId="Heading5">
    <w:name w:val="heading 5"/>
    <w:basedOn w:val="Normal"/>
    <w:next w:val="Normal"/>
    <w:link w:val="Heading5Char"/>
    <w:uiPriority w:val="9"/>
    <w:unhideWhenUsed/>
    <w:qFormat/>
    <w:rsid w:val="00921F84"/>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816D01"/>
    <w:pPr>
      <w:outlineLvl w:val="5"/>
    </w:pPr>
    <w:rPr>
      <w:b/>
      <w:bCs/>
      <w:szCs w:val="20"/>
    </w:rPr>
  </w:style>
  <w:style w:type="paragraph" w:styleId="Heading7">
    <w:name w:val="heading 7"/>
    <w:basedOn w:val="Heading6"/>
    <w:next w:val="Normal"/>
    <w:link w:val="Heading7Char"/>
    <w:uiPriority w:val="9"/>
    <w:unhideWhenUsed/>
    <w:qFormat/>
    <w:rsid w:val="00166CCD"/>
    <w:pPr>
      <w:outlineLvl w:val="6"/>
    </w:pPr>
    <w:rPr>
      <w:i/>
      <w:i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A337A"/>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1A337A"/>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B8266F"/>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B8266F"/>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176460"/>
    <w:rPr>
      <w:rFonts w:eastAsia="Times New Roman" w:cs="Times New Roman"/>
      <w:szCs w:val="20"/>
      <w:lang w:val="en-GB"/>
    </w:rPr>
  </w:style>
  <w:style w:type="character" w:customStyle="1" w:styleId="FootnoteTextChar">
    <w:name w:val="Footnote Text Char"/>
    <w:basedOn w:val="DefaultParagraphFont"/>
    <w:link w:val="FootnoteText"/>
    <w:uiPriority w:val="99"/>
    <w:rsid w:val="00176460"/>
    <w:rPr>
      <w:rFonts w:ascii="Arial" w:eastAsia="Times New Roman" w:hAnsi="Arial" w:cs="Times New Roman"/>
      <w:sz w:val="20"/>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0262C9"/>
    <w:rPr>
      <w:rFonts w:ascii="Arial" w:eastAsiaTheme="majorEastAsia" w:hAnsi="Arial" w:cstheme="majorBidi"/>
      <w:b/>
      <w:i/>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uiPriority w:val="34"/>
    <w:qFormat/>
    <w:rsid w:val="00C131AB"/>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3"/>
      </w:numPr>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4"/>
      </w:numPr>
    </w:pPr>
    <w:rPr>
      <w:rFonts w:eastAsia="Times New Roman" w:cs="Times New Roman"/>
      <w:szCs w:val="24"/>
      <w:lang w:val="en-GB"/>
    </w:rPr>
  </w:style>
  <w:style w:type="paragraph" w:styleId="ListBullet">
    <w:name w:val="List Bullet"/>
    <w:basedOn w:val="Normal"/>
    <w:rsid w:val="00DF019A"/>
    <w:pPr>
      <w:numPr>
        <w:numId w:val="8"/>
      </w:numPr>
    </w:pPr>
    <w:rPr>
      <w:rFonts w:eastAsia="Times New Roman" w:cs="Times New Roman"/>
      <w:szCs w:val="24"/>
      <w:lang w:val="en-GB"/>
    </w:rPr>
  </w:style>
  <w:style w:type="paragraph" w:customStyle="1" w:styleId="Subheading">
    <w:name w:val="Subheading"/>
    <w:basedOn w:val="Normal"/>
    <w:uiPriority w:val="99"/>
    <w:rsid w:val="00DF019A"/>
    <w:pPr>
      <w:numPr>
        <w:numId w:val="9"/>
      </w:numPr>
      <w:spacing w:before="120" w:line="240" w:lineRule="auto"/>
    </w:pPr>
    <w:rPr>
      <w:rFonts w:eastAsia="Times New Roman" w:cs="Times New Roman"/>
      <w:b/>
      <w:szCs w:val="24"/>
      <w:lang w:val="en-GB" w:eastAsia="en-AU"/>
    </w:rPr>
  </w:style>
  <w:style w:type="paragraph" w:customStyle="1" w:styleId="Text">
    <w:name w:val="Text"/>
    <w:basedOn w:val="Subheading"/>
    <w:uiPriority w:val="99"/>
    <w:rsid w:val="00DF019A"/>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5Char">
    <w:name w:val="Heading 5 Char"/>
    <w:basedOn w:val="DefaultParagraphFont"/>
    <w:link w:val="Heading5"/>
    <w:uiPriority w:val="9"/>
    <w:rsid w:val="00921F84"/>
    <w:rPr>
      <w:rFonts w:ascii="Arial" w:eastAsiaTheme="majorEastAsia" w:hAnsi="Arial" w:cstheme="majorBidi"/>
      <w:b/>
      <w:i/>
      <w:iCs/>
    </w:rPr>
  </w:style>
  <w:style w:type="character" w:customStyle="1" w:styleId="Heading1Char">
    <w:name w:val="Heading 1 Char"/>
    <w:basedOn w:val="DefaultParagraphFont"/>
    <w:link w:val="Heading1"/>
    <w:uiPriority w:val="9"/>
    <w:rsid w:val="00B8266F"/>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D74F8"/>
    <w:pPr>
      <w:spacing w:after="0" w:line="240" w:lineRule="auto"/>
    </w:pPr>
    <w:rPr>
      <w:rFonts w:ascii="Arial" w:hAnsi="Arial" w:cs="Arial"/>
      <w:sz w:val="20"/>
      <w:szCs w:val="20"/>
    </w:rPr>
  </w:style>
  <w:style w:type="paragraph" w:customStyle="1" w:styleId="bodytext">
    <w:name w:val="bodytext"/>
    <w:basedOn w:val="Normal"/>
    <w:uiPriority w:val="99"/>
    <w:rsid w:val="007D74F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7D74F8"/>
    <w:rPr>
      <w:color w:val="954F72" w:themeColor="followedHyperlink"/>
      <w:u w:val="single"/>
    </w:rPr>
  </w:style>
  <w:style w:type="character" w:styleId="Strong">
    <w:name w:val="Strong"/>
    <w:basedOn w:val="DefaultParagraphFont"/>
    <w:uiPriority w:val="22"/>
    <w:qFormat/>
    <w:rsid w:val="00626069"/>
    <w:rPr>
      <w:b/>
      <w:bCs/>
    </w:rPr>
  </w:style>
  <w:style w:type="character" w:styleId="Emphasis">
    <w:name w:val="Emphasis"/>
    <w:basedOn w:val="DefaultParagraphFont"/>
    <w:uiPriority w:val="20"/>
    <w:qFormat/>
    <w:rsid w:val="00626069"/>
    <w:rPr>
      <w:i/>
      <w:iCs/>
    </w:rPr>
  </w:style>
  <w:style w:type="character" w:customStyle="1" w:styleId="Heading6Char">
    <w:name w:val="Heading 6 Char"/>
    <w:basedOn w:val="DefaultParagraphFont"/>
    <w:link w:val="Heading6"/>
    <w:uiPriority w:val="9"/>
    <w:rsid w:val="00816D01"/>
    <w:rPr>
      <w:rFonts w:ascii="Arial" w:hAnsi="Arial"/>
      <w:b/>
      <w:bCs/>
      <w:sz w:val="20"/>
      <w:szCs w:val="20"/>
    </w:rPr>
  </w:style>
  <w:style w:type="character" w:customStyle="1" w:styleId="Heading7Char">
    <w:name w:val="Heading 7 Char"/>
    <w:basedOn w:val="DefaultParagraphFont"/>
    <w:link w:val="Heading7"/>
    <w:uiPriority w:val="9"/>
    <w:rsid w:val="00166CCD"/>
    <w:rPr>
      <w:rFonts w:ascii="Arial" w:hAnsi="Arial"/>
      <w:b/>
      <w:bCs/>
      <w:i/>
      <w:i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66529">
      <w:bodyDiv w:val="1"/>
      <w:marLeft w:val="0"/>
      <w:marRight w:val="0"/>
      <w:marTop w:val="0"/>
      <w:marBottom w:val="0"/>
      <w:divBdr>
        <w:top w:val="none" w:sz="0" w:space="0" w:color="auto"/>
        <w:left w:val="none" w:sz="0" w:space="0" w:color="auto"/>
        <w:bottom w:val="none" w:sz="0" w:space="0" w:color="auto"/>
        <w:right w:val="none" w:sz="0" w:space="0" w:color="auto"/>
      </w:divBdr>
    </w:div>
    <w:div w:id="1097216053">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 Cumulati'!$G$2</c:f>
              <c:strCache>
                <c:ptCount val="1"/>
                <c:pt idx="0">
                  <c:v>Percentage</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3ABE-4374-A794-17D1CB8341B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3ABE-4374-A794-17D1CB8341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BE-4374-A794-17D1CB8341B6}"/>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3ABE-4374-A794-17D1CB8341B6}"/>
              </c:ext>
            </c:extLst>
          </c:dPt>
          <c:dLbls>
            <c:dLbl>
              <c:idx val="0"/>
              <c:layout>
                <c:manualLayout>
                  <c:x val="0.13255168192315184"/>
                  <c:y val="-0.11038025509969149"/>
                </c:manualLayout>
              </c:layout>
              <c:tx>
                <c:rich>
                  <a:bodyPr/>
                  <a:lstStyle/>
                  <a:p>
                    <a:fld id="{521CD61E-96B5-4B3F-8F23-8425B7CB9E8F}" type="VALUE">
                      <a:rPr lang="en-US"/>
                      <a:pPr/>
                      <a:t>[VALUE]</a:t>
                    </a:fld>
                    <a:endParaRPr lang="en-US"/>
                  </a:p>
                  <a:p>
                    <a:r>
                      <a:rPr lang="en-US"/>
                      <a:t>3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BE-4374-A794-17D1CB8341B6}"/>
                </c:ext>
              </c:extLst>
            </c:dLbl>
            <c:dLbl>
              <c:idx val="1"/>
              <c:layout>
                <c:manualLayout>
                  <c:x val="0.39786539050109904"/>
                  <c:y val="-1.0719712667497225E-3"/>
                </c:manualLayout>
              </c:layout>
              <c:tx>
                <c:rich>
                  <a:bodyPr/>
                  <a:lstStyle/>
                  <a:p>
                    <a:fld id="{0B4B483D-EAC9-4441-940B-01B218793E2E}"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BE-4374-A794-17D1CB8341B6}"/>
                </c:ext>
              </c:extLst>
            </c:dLbl>
            <c:dLbl>
              <c:idx val="2"/>
              <c:delete val="1"/>
              <c:extLst>
                <c:ext xmlns:c15="http://schemas.microsoft.com/office/drawing/2012/chart" uri="{CE6537A1-D6FC-4f65-9D91-7224C49458BB}"/>
                <c:ext xmlns:c16="http://schemas.microsoft.com/office/drawing/2014/chart" uri="{C3380CC4-5D6E-409C-BE32-E72D297353CC}">
                  <c16:uniqueId val="{00000005-3ABE-4374-A794-17D1CB8341B6}"/>
                </c:ext>
              </c:extLst>
            </c:dLbl>
            <c:dLbl>
              <c:idx val="3"/>
              <c:layout>
                <c:manualLayout>
                  <c:x val="-9.6584216725559488E-2"/>
                  <c:y val="-0.1169590643274853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BB4B83E-FC19-401C-A499-A08006B267B3}" type="VALUE">
                      <a:rPr lang="en-US"/>
                      <a:pPr>
                        <a:defRPr>
                          <a:solidFill>
                            <a:sysClr val="windowText" lastClr="000000"/>
                          </a:solidFill>
                        </a:defRPr>
                      </a:pPr>
                      <a:t>[VALUE]</a:t>
                    </a:fld>
                    <a:br>
                      <a:rPr lang="en-US"/>
                    </a:br>
                    <a:r>
                      <a:rPr lang="en-US"/>
                      <a:t>12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33196998785045"/>
                      <c:h val="0.13405092784454575"/>
                    </c:manualLayout>
                  </c15:layout>
                  <c15:dlblFieldTable/>
                  <c15:showDataLabelsRange val="0"/>
                </c:ext>
                <c:ext xmlns:c16="http://schemas.microsoft.com/office/drawing/2014/chart" uri="{C3380CC4-5D6E-409C-BE32-E72D297353CC}">
                  <c16:uniqueId val="{00000007-3ABE-4374-A794-17D1CB8341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 Cumulati'!$G$3:$G$6</c:f>
              <c:numCache>
                <c:formatCode>0%</c:formatCode>
                <c:ptCount val="4"/>
                <c:pt idx="0">
                  <c:v>0.22580645161290322</c:v>
                </c:pt>
                <c:pt idx="1">
                  <c:v>0.64516129032258063</c:v>
                </c:pt>
                <c:pt idx="2">
                  <c:v>0</c:v>
                </c:pt>
                <c:pt idx="3">
                  <c:v>0.11903225806451613</c:v>
                </c:pt>
              </c:numCache>
            </c:numRef>
          </c:val>
          <c:extLst>
            <c:ext xmlns:c16="http://schemas.microsoft.com/office/drawing/2014/chart" uri="{C3380CC4-5D6E-409C-BE32-E72D297353CC}">
              <c16:uniqueId val="{00000008-3ABE-4374-A794-17D1CB8341B6}"/>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Percentage</a:t>
            </a:r>
          </a:p>
        </c:rich>
      </c:tx>
      <c:layout>
        <c:manualLayout>
          <c:xMode val="edge"/>
          <c:yMode val="edge"/>
          <c:x val="0.30332155477031797"/>
          <c:y val="2.3391812865497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 Cumulati'!$D$2</c:f>
              <c:strCache>
                <c:ptCount val="1"/>
                <c:pt idx="0">
                  <c:v>Percentage</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6EAA-41EC-9975-405013D1424C}"/>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EAA-41EC-9975-405013D1424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6EAA-41EC-9975-405013D14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AA-41EC-9975-405013D1424C}"/>
              </c:ext>
            </c:extLst>
          </c:dPt>
          <c:dLbls>
            <c:dLbl>
              <c:idx val="0"/>
              <c:layout>
                <c:manualLayout>
                  <c:x val="0.20557895810726839"/>
                  <c:y val="-1.32668416447943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21CD61E-96B5-4B3F-8F23-8425B7CB9E8F}" type="VALUE">
                      <a:rPr lang="en-US"/>
                      <a:pPr>
                        <a:defRPr>
                          <a:solidFill>
                            <a:sysClr val="windowText" lastClr="000000"/>
                          </a:solidFill>
                        </a:defRPr>
                      </a:pPr>
                      <a:t>[VALUE]</a:t>
                    </a:fld>
                    <a:endParaRPr lang="en-US"/>
                  </a:p>
                  <a:p>
                    <a:pPr>
                      <a:defRPr>
                        <a:solidFill>
                          <a:sysClr val="windowText" lastClr="000000"/>
                        </a:solidFill>
                      </a:defRPr>
                    </a:pPr>
                    <a:r>
                      <a:rPr lang="en-US"/>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169611307420491"/>
                      <c:h val="0.12610544734539761"/>
                    </c:manualLayout>
                  </c15:layout>
                  <c15:dlblFieldTable/>
                  <c15:showDataLabelsRange val="0"/>
                </c:ext>
                <c:ext xmlns:c16="http://schemas.microsoft.com/office/drawing/2014/chart" uri="{C3380CC4-5D6E-409C-BE32-E72D297353CC}">
                  <c16:uniqueId val="{00000001-6EAA-41EC-9975-405013D1424C}"/>
                </c:ext>
              </c:extLst>
            </c:dLbl>
            <c:dLbl>
              <c:idx val="1"/>
              <c:layout>
                <c:manualLayout>
                  <c:x val="-0.17022390251760047"/>
                  <c:y val="-8.88887630053437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7C4ADEF-7EB5-412E-B944-B9B3099B0D60}"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558249713370667"/>
                      <c:h val="0.13560263600143507"/>
                    </c:manualLayout>
                  </c15:layout>
                  <c15:dlblFieldTable/>
                  <c15:showDataLabelsRange val="0"/>
                </c:ext>
                <c:ext xmlns:c16="http://schemas.microsoft.com/office/drawing/2014/chart" uri="{C3380CC4-5D6E-409C-BE32-E72D297353CC}">
                  <c16:uniqueId val="{00000003-6EAA-41EC-9975-405013D1424C}"/>
                </c:ext>
              </c:extLst>
            </c:dLbl>
            <c:dLbl>
              <c:idx val="2"/>
              <c:layout>
                <c:manualLayout>
                  <c:x val="-6.1248527679623084E-2"/>
                  <c:y val="-0.1263157894736842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6B91889-B959-487E-B6FF-DF4D72059BCA}"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703161663096002"/>
                      <c:h val="0.12156743564949118"/>
                    </c:manualLayout>
                  </c15:layout>
                  <c15:dlblFieldTable/>
                  <c15:showDataLabelsRange val="0"/>
                </c:ext>
                <c:ext xmlns:c16="http://schemas.microsoft.com/office/drawing/2014/chart" uri="{C3380CC4-5D6E-409C-BE32-E72D297353CC}">
                  <c16:uniqueId val="{00000005-6EAA-41EC-9975-405013D1424C}"/>
                </c:ext>
              </c:extLst>
            </c:dLbl>
            <c:dLbl>
              <c:idx val="3"/>
              <c:delete val="1"/>
              <c:extLst>
                <c:ext xmlns:c15="http://schemas.microsoft.com/office/drawing/2012/chart" uri="{CE6537A1-D6FC-4f65-9D91-7224C49458BB}"/>
                <c:ext xmlns:c16="http://schemas.microsoft.com/office/drawing/2014/chart" uri="{C3380CC4-5D6E-409C-BE32-E72D297353CC}">
                  <c16:uniqueId val="{00000007-6EAA-41EC-9975-405013D142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 Cumulati'!$D$3:$D$5</c:f>
              <c:numCache>
                <c:formatCode>0%</c:formatCode>
                <c:ptCount val="3"/>
                <c:pt idx="0">
                  <c:v>0.83870967741935487</c:v>
                </c:pt>
                <c:pt idx="1">
                  <c:v>6.4516129032258063E-2</c:v>
                </c:pt>
                <c:pt idx="2">
                  <c:v>9.6774193548387094E-2</c:v>
                </c:pt>
              </c:numCache>
            </c:numRef>
          </c:val>
          <c:extLst>
            <c:ext xmlns:c16="http://schemas.microsoft.com/office/drawing/2014/chart" uri="{C3380CC4-5D6E-409C-BE32-E72D297353CC}">
              <c16:uniqueId val="{00000008-6EAA-41EC-9975-405013D1424C}"/>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 Cumulati'!$M$2</c:f>
              <c:strCache>
                <c:ptCount val="1"/>
                <c:pt idx="0">
                  <c:v>Percentage</c:v>
                </c:pt>
              </c:strCache>
            </c:strRef>
          </c:tx>
          <c:spPr>
            <a:solidFill>
              <a:schemeClr val="tx1">
                <a:lumMod val="65000"/>
                <a:lumOff val="3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E29E-4BD6-A65B-EDB78362F16B}"/>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E29E-4BD6-A65B-EDB78362F16B}"/>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E29E-4BD6-A65B-EDB78362F16B}"/>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E29E-4BD6-A65B-EDB78362F16B}"/>
              </c:ext>
            </c:extLst>
          </c:dPt>
          <c:dLbls>
            <c:dLbl>
              <c:idx val="0"/>
              <c:layout>
                <c:manualLayout>
                  <c:x val="0.1310120901943331"/>
                  <c:y val="-9.7437371058060732E-2"/>
                </c:manualLayout>
              </c:layout>
              <c:tx>
                <c:rich>
                  <a:bodyPr/>
                  <a:lstStyle/>
                  <a:p>
                    <a:fld id="{3A968AC1-B2A6-497C-BF50-1FBE12969388}" type="VALUE">
                      <a:rPr lang="en-US"/>
                      <a:pPr/>
                      <a:t>[VALUE]</a:t>
                    </a:fld>
                    <a:endParaRPr lang="en-US"/>
                  </a:p>
                  <a:p>
                    <a:r>
                      <a:rPr lang="en-US"/>
                      <a:t>3</a:t>
                    </a:r>
                    <a:r>
                      <a:rPr lang="en-US" baseline="0"/>
                      <a:t>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9E-4BD6-A65B-EDB78362F16B}"/>
                </c:ext>
              </c:extLst>
            </c:dLbl>
            <c:dLbl>
              <c:idx val="1"/>
              <c:layout>
                <c:manualLayout>
                  <c:x val="0.16502521881026555"/>
                  <c:y val="4.2486000589448868E-2"/>
                </c:manualLayout>
              </c:layout>
              <c:tx>
                <c:rich>
                  <a:bodyPr/>
                  <a:lstStyle/>
                  <a:p>
                    <a:fld id="{1F045BCC-7057-4C13-BD14-64480AE074A4}"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9E-4BD6-A65B-EDB78362F16B}"/>
                </c:ext>
              </c:extLst>
            </c:dLbl>
            <c:dLbl>
              <c:idx val="2"/>
              <c:delete val="1"/>
              <c:extLst>
                <c:ext xmlns:c15="http://schemas.microsoft.com/office/drawing/2012/chart" uri="{CE6537A1-D6FC-4f65-9D91-7224C49458BB}"/>
                <c:ext xmlns:c16="http://schemas.microsoft.com/office/drawing/2014/chart" uri="{C3380CC4-5D6E-409C-BE32-E72D297353CC}">
                  <c16:uniqueId val="{00000005-E29E-4BD6-A65B-EDB78362F16B}"/>
                </c:ext>
              </c:extLst>
            </c:dLbl>
            <c:dLbl>
              <c:idx val="3"/>
              <c:layout>
                <c:manualLayout>
                  <c:x val="-1.4909508974929537E-2"/>
                  <c:y val="-0.2790574344238137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70B0AE7B-0C06-4AEC-93A9-4AAD23C47173}" type="VALUE">
                      <a:rPr lang="en-US"/>
                      <a:pPr>
                        <a:defRPr>
                          <a:solidFill>
                            <a:sysClr val="windowText" lastClr="000000"/>
                          </a:solidFill>
                        </a:defRPr>
                      </a:pPr>
                      <a:t>[VALUE]</a:t>
                    </a:fld>
                    <a:endParaRPr lang="en-US"/>
                  </a:p>
                  <a:p>
                    <a:pPr>
                      <a:defRPr>
                        <a:solidFill>
                          <a:sysClr val="windowText" lastClr="000000"/>
                        </a:solidFill>
                      </a:defRPr>
                    </a:pPr>
                    <a:r>
                      <a:rPr lang="en-US"/>
                      <a:t>12</a:t>
                    </a:r>
                    <a:r>
                      <a:rPr lang="en-US" baseline="0"/>
                      <a:t>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03968253968255"/>
                      <c:h val="0.13838601532567046"/>
                    </c:manualLayout>
                  </c15:layout>
                  <c15:dlblFieldTable/>
                  <c15:showDataLabelsRange val="0"/>
                </c:ext>
                <c:ext xmlns:c16="http://schemas.microsoft.com/office/drawing/2014/chart" uri="{C3380CC4-5D6E-409C-BE32-E72D297353CC}">
                  <c16:uniqueId val="{00000007-E29E-4BD6-A65B-EDB78362F1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 Cumulati'!$M$3:$M$6</c:f>
              <c:numCache>
                <c:formatCode>0%</c:formatCode>
                <c:ptCount val="4"/>
                <c:pt idx="0">
                  <c:v>0.20253164556962025</c:v>
                </c:pt>
                <c:pt idx="1">
                  <c:v>0.34177215189873417</c:v>
                </c:pt>
                <c:pt idx="2">
                  <c:v>0</c:v>
                </c:pt>
                <c:pt idx="3">
                  <c:v>0.45569620253164556</c:v>
                </c:pt>
              </c:numCache>
            </c:numRef>
          </c:val>
          <c:extLst>
            <c:ext xmlns:c16="http://schemas.microsoft.com/office/drawing/2014/chart" uri="{C3380CC4-5D6E-409C-BE32-E72D297353CC}">
              <c16:uniqueId val="{00000008-E29E-4BD6-A65B-EDB78362F16B}"/>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Percentage</a:t>
            </a:r>
          </a:p>
        </c:rich>
      </c:tx>
      <c:layout>
        <c:manualLayout>
          <c:xMode val="edge"/>
          <c:yMode val="edge"/>
          <c:x val="0.27399124758937843"/>
          <c:y val="1.8715001473622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 Cumulati'!$J$2</c:f>
              <c:strCache>
                <c:ptCount val="1"/>
                <c:pt idx="0">
                  <c:v>Percentage</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B54E-44C5-8633-611261AD658F}"/>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54E-44C5-8633-611261AD658F}"/>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54E-44C5-8633-611261AD65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4E-44C5-8633-611261AD658F}"/>
              </c:ext>
            </c:extLst>
          </c:dPt>
          <c:dLbls>
            <c:dLbl>
              <c:idx val="0"/>
              <c:layout>
                <c:manualLayout>
                  <c:x val="0.19411381842456601"/>
                  <c:y val="8.1657088122596782E-4"/>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A968AC1-B2A6-497C-BF50-1FBE12969388}" type="VALUE">
                      <a:rPr lang="en-US"/>
                      <a:pPr>
                        <a:defRPr>
                          <a:solidFill>
                            <a:sysClr val="windowText" lastClr="000000"/>
                          </a:solidFill>
                        </a:defRPr>
                      </a:pPr>
                      <a:t>[VALUE]</a:t>
                    </a:fld>
                    <a:endParaRPr lang="en-US"/>
                  </a:p>
                  <a:p>
                    <a:pPr>
                      <a:defRPr>
                        <a:solidFill>
                          <a:sysClr val="windowText" lastClr="000000"/>
                        </a:solidFill>
                      </a:defRPr>
                    </a:pPr>
                    <a:r>
                      <a:rPr lang="en-US" baseline="0"/>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1844904316866928"/>
                      <c:h val="0.14015215148835836"/>
                    </c:manualLayout>
                  </c15:layout>
                  <c15:dlblFieldTable/>
                  <c15:showDataLabelsRange val="0"/>
                </c:ext>
                <c:ext xmlns:c16="http://schemas.microsoft.com/office/drawing/2014/chart" uri="{C3380CC4-5D6E-409C-BE32-E72D297353CC}">
                  <c16:uniqueId val="{00000001-B54E-44C5-8633-611261AD658F}"/>
                </c:ext>
              </c:extLst>
            </c:dLbl>
            <c:dLbl>
              <c:idx val="1"/>
              <c:layout>
                <c:manualLayout>
                  <c:x val="-0.15350467289719627"/>
                  <c:y val="-6.5502505157677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FC4E7D0F-CE36-49D4-976E-36E83159D4DD}"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220219551995253"/>
                      <c:h val="0.13547340111995285"/>
                    </c:manualLayout>
                  </c15:layout>
                  <c15:dlblFieldTable/>
                  <c15:showDataLabelsRange val="0"/>
                </c:ext>
                <c:ext xmlns:c16="http://schemas.microsoft.com/office/drawing/2014/chart" uri="{C3380CC4-5D6E-409C-BE32-E72D297353CC}">
                  <c16:uniqueId val="{00000003-B54E-44C5-8633-611261AD658F}"/>
                </c:ext>
              </c:extLst>
            </c:dLbl>
            <c:dLbl>
              <c:idx val="2"/>
              <c:layout>
                <c:manualLayout>
                  <c:x val="-0.1036196410028186"/>
                  <c:y val="-0.1076112584733274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B78D12B0-16CE-485F-8659-CDF0BB979CC6}"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5752113929684"/>
                      <c:h val="0.12618589743589745"/>
                    </c:manualLayout>
                  </c15:layout>
                  <c15:dlblFieldTable/>
                  <c15:showDataLabelsRange val="0"/>
                </c:ext>
                <c:ext xmlns:c16="http://schemas.microsoft.com/office/drawing/2014/chart" uri="{C3380CC4-5D6E-409C-BE32-E72D297353CC}">
                  <c16:uniqueId val="{00000005-B54E-44C5-8633-611261AD658F}"/>
                </c:ext>
              </c:extLst>
            </c:dLbl>
            <c:dLbl>
              <c:idx val="3"/>
              <c:layout>
                <c:manualLayout>
                  <c:x val="-9.1526850615635647E-2"/>
                  <c:y val="-0.11997992189802537"/>
                </c:manualLayout>
              </c:layout>
              <c:tx>
                <c:rich>
                  <a:bodyPr/>
                  <a:lstStyle/>
                  <a:p>
                    <a:fld id="{70B0AE7B-0C06-4AEC-93A9-4AAD23C47173}" type="VALUE">
                      <a:rPr lang="en-US"/>
                      <a:pPr/>
                      <a:t>[VALUE]</a:t>
                    </a:fld>
                    <a:endParaRPr lang="en-US"/>
                  </a:p>
                  <a:p>
                    <a:r>
                      <a:rPr lang="en-US"/>
                      <a:t>12</a:t>
                    </a:r>
                    <a:r>
                      <a:rPr lang="en-US" baseline="0"/>
                      <a:t> Months</a:t>
                    </a:r>
                  </a:p>
                </c:rich>
              </c:tx>
              <c:showLegendKey val="0"/>
              <c:showVal val="1"/>
              <c:showCatName val="0"/>
              <c:showSerName val="0"/>
              <c:showPercent val="0"/>
              <c:showBubbleSize val="0"/>
              <c:extLst>
                <c:ext xmlns:c15="http://schemas.microsoft.com/office/drawing/2012/chart" uri="{CE6537A1-D6FC-4f65-9D91-7224C49458BB}">
                  <c15:layout>
                    <c:manualLayout>
                      <c:w val="0.23503981797497156"/>
                      <c:h val="0.16645851560221639"/>
                    </c:manualLayout>
                  </c15:layout>
                  <c15:dlblFieldTable/>
                  <c15:showDataLabelsRange val="0"/>
                </c:ext>
                <c:ext xmlns:c16="http://schemas.microsoft.com/office/drawing/2014/chart" uri="{C3380CC4-5D6E-409C-BE32-E72D297353CC}">
                  <c16:uniqueId val="{00000007-B54E-44C5-8633-611261AD65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 Cumulati'!$J$3:$J$5</c:f>
              <c:numCache>
                <c:formatCode>0%</c:formatCode>
                <c:ptCount val="3"/>
                <c:pt idx="0">
                  <c:v>0.79746835443037978</c:v>
                </c:pt>
                <c:pt idx="1">
                  <c:v>6.3291139240506333E-2</c:v>
                </c:pt>
                <c:pt idx="2">
                  <c:v>0.13924050632911392</c:v>
                </c:pt>
              </c:numCache>
            </c:numRef>
          </c:val>
          <c:extLst>
            <c:ext xmlns:c16="http://schemas.microsoft.com/office/drawing/2014/chart" uri="{C3380CC4-5D6E-409C-BE32-E72D297353CC}">
              <c16:uniqueId val="{00000008-B54E-44C5-8633-611261AD658F}"/>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5</cp:revision>
  <cp:lastPrinted>2021-10-12T23:16:00Z</cp:lastPrinted>
  <dcterms:created xsi:type="dcterms:W3CDTF">2021-11-17T01:15:00Z</dcterms:created>
  <dcterms:modified xsi:type="dcterms:W3CDTF">2021-11-17T04:08:00Z</dcterms:modified>
</cp:coreProperties>
</file>